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DC27" w14:textId="68FD363C" w:rsidR="00F134CA" w:rsidRPr="00F134CA" w:rsidRDefault="00F134CA" w:rsidP="00F134CA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  <w:sz w:val="20"/>
          <w:szCs w:val="20"/>
        </w:rPr>
      </w:pPr>
      <w:r w:rsidRPr="00F134CA">
        <w:rPr>
          <w:rFonts w:ascii="Aptos" w:hAnsi="Aptos" w:cs="Calibri"/>
          <w:color w:val="262626"/>
          <w:sz w:val="20"/>
          <w:szCs w:val="20"/>
        </w:rPr>
        <w:t>Roma,</w:t>
      </w:r>
      <w:r w:rsidRPr="00F134CA">
        <w:rPr>
          <w:rFonts w:ascii="Aptos" w:hAnsi="Aptos" w:cs="Calibri"/>
          <w:color w:val="262626"/>
          <w:sz w:val="20"/>
          <w:szCs w:val="20"/>
        </w:rPr>
        <w:tab/>
      </w:r>
      <w:r w:rsidRPr="00F134CA">
        <w:rPr>
          <w:rFonts w:ascii="Aptos" w:hAnsi="Aptos" w:cs="Calibri"/>
          <w:color w:val="262626"/>
          <w:sz w:val="20"/>
          <w:szCs w:val="20"/>
        </w:rPr>
        <w:tab/>
      </w:r>
      <w:r w:rsidRPr="001406CA">
        <w:rPr>
          <w:rFonts w:ascii="Aptos" w:hAnsi="Aptos" w:cs="Calibri"/>
          <w:color w:val="262626"/>
          <w:sz w:val="20"/>
          <w:szCs w:val="20"/>
        </w:rPr>
        <w:t>17 aprile 2026</w:t>
      </w:r>
      <w:r w:rsidRPr="00F134CA">
        <w:rPr>
          <w:rFonts w:ascii="Aptos" w:hAnsi="Aptos" w:cs="Calibri"/>
          <w:color w:val="262626"/>
          <w:sz w:val="20"/>
          <w:szCs w:val="20"/>
        </w:rPr>
        <w:tab/>
      </w:r>
    </w:p>
    <w:p w14:paraId="2665B8E8" w14:textId="62C21E1F" w:rsidR="00F134CA" w:rsidRPr="00F134CA" w:rsidRDefault="00F134CA" w:rsidP="00F134CA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sz w:val="20"/>
          <w:szCs w:val="20"/>
          <w:lang w:eastAsia="it-IT"/>
        </w:rPr>
      </w:pPr>
      <w:r w:rsidRPr="00F134CA">
        <w:rPr>
          <w:rFonts w:ascii="Aptos" w:hAnsi="Aptos" w:cs="Calibri"/>
          <w:color w:val="262626"/>
          <w:sz w:val="20"/>
          <w:szCs w:val="20"/>
        </w:rPr>
        <w:t>Uff.-Prot. n°</w:t>
      </w:r>
      <w:r w:rsidRPr="00F134CA">
        <w:rPr>
          <w:rFonts w:ascii="Aptos" w:hAnsi="Aptos" w:cs="Calibri"/>
          <w:color w:val="262626"/>
          <w:sz w:val="20"/>
          <w:szCs w:val="20"/>
        </w:rPr>
        <w:tab/>
      </w:r>
      <w:r w:rsidRPr="00F134CA">
        <w:rPr>
          <w:rFonts w:ascii="Aptos" w:hAnsi="Aptos" w:cs="Calibri"/>
          <w:color w:val="262626"/>
          <w:sz w:val="20"/>
          <w:szCs w:val="20"/>
        </w:rPr>
        <w:tab/>
        <w:t>URIS.PB</w:t>
      </w:r>
      <w:r w:rsidRPr="001406CA">
        <w:rPr>
          <w:rFonts w:ascii="Aptos" w:hAnsi="Aptos" w:cs="Calibri"/>
          <w:color w:val="262626"/>
          <w:sz w:val="20"/>
          <w:szCs w:val="20"/>
        </w:rPr>
        <w:t>/5950/138/F7/PE</w:t>
      </w:r>
    </w:p>
    <w:p w14:paraId="277375F9" w14:textId="76DBAC11" w:rsidR="00F134CA" w:rsidRPr="00F134CA" w:rsidRDefault="00F134CA" w:rsidP="00F134CA">
      <w:pPr>
        <w:tabs>
          <w:tab w:val="left" w:pos="851"/>
        </w:tabs>
        <w:spacing w:after="0" w:line="240" w:lineRule="auto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color w:val="262626"/>
          <w:sz w:val="20"/>
          <w:szCs w:val="20"/>
        </w:rPr>
        <w:t>Oggetto:</w:t>
      </w:r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 </w:t>
      </w:r>
      <w:r w:rsidRPr="00F134CA">
        <w:rPr>
          <w:rFonts w:ascii="Aptos" w:hAnsi="Aptos" w:cs="Calibri"/>
          <w:bCs/>
          <w:color w:val="262626"/>
          <w:sz w:val="20"/>
          <w:szCs w:val="20"/>
        </w:rPr>
        <w:tab/>
      </w:r>
      <w:r w:rsidRPr="001406CA">
        <w:rPr>
          <w:rFonts w:ascii="Aptos" w:hAnsi="Aptos" w:cs="Calibri"/>
          <w:bCs/>
          <w:color w:val="262626"/>
          <w:sz w:val="20"/>
          <w:szCs w:val="20"/>
        </w:rPr>
        <w:tab/>
      </w:r>
      <w:r w:rsidRPr="00F134CA">
        <w:rPr>
          <w:rFonts w:ascii="Aptos" w:hAnsi="Aptos" w:cs="Calibri"/>
          <w:bCs/>
          <w:color w:val="262626"/>
          <w:sz w:val="20"/>
          <w:szCs w:val="20"/>
        </w:rPr>
        <w:t>Innovazione digitale in farmacia:</w:t>
      </w:r>
    </w:p>
    <w:p w14:paraId="13819532" w14:textId="77777777" w:rsidR="00F134CA" w:rsidRPr="00F134CA" w:rsidRDefault="00F134CA" w:rsidP="00F134CA">
      <w:pPr>
        <w:tabs>
          <w:tab w:val="left" w:pos="851"/>
        </w:tabs>
        <w:spacing w:after="0" w:line="240" w:lineRule="auto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ab/>
      </w:r>
      <w:r w:rsidRPr="00F134CA">
        <w:rPr>
          <w:rFonts w:ascii="Aptos" w:hAnsi="Aptos" w:cs="Calibri"/>
          <w:bCs/>
          <w:color w:val="262626"/>
          <w:sz w:val="20"/>
          <w:szCs w:val="20"/>
        </w:rPr>
        <w:tab/>
        <w:t xml:space="preserve">survey 2026 dell’Osservatorio Sanità </w:t>
      </w:r>
    </w:p>
    <w:p w14:paraId="6D455A6E" w14:textId="77777777" w:rsidR="00F134CA" w:rsidRPr="00F134CA" w:rsidRDefault="00F134CA" w:rsidP="00F134CA">
      <w:pPr>
        <w:tabs>
          <w:tab w:val="left" w:pos="851"/>
        </w:tabs>
        <w:spacing w:after="0" w:line="240" w:lineRule="auto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ab/>
      </w:r>
      <w:r w:rsidRPr="00F134CA">
        <w:rPr>
          <w:rFonts w:ascii="Aptos" w:hAnsi="Aptos" w:cs="Calibri"/>
          <w:bCs/>
          <w:color w:val="262626"/>
          <w:sz w:val="20"/>
          <w:szCs w:val="20"/>
        </w:rPr>
        <w:tab/>
        <w:t>Digitale del Politecnico di Milano.</w:t>
      </w:r>
    </w:p>
    <w:p w14:paraId="18AB21CE" w14:textId="77777777" w:rsidR="00F134CA" w:rsidRPr="00F134CA" w:rsidRDefault="00F134CA" w:rsidP="00F134CA">
      <w:pPr>
        <w:tabs>
          <w:tab w:val="left" w:pos="851"/>
        </w:tabs>
        <w:spacing w:after="0" w:line="240" w:lineRule="auto"/>
        <w:rPr>
          <w:rFonts w:ascii="Aptos" w:hAnsi="Aptos" w:cs="Calibri"/>
          <w:bCs/>
          <w:color w:val="262626"/>
          <w:sz w:val="20"/>
          <w:szCs w:val="20"/>
          <w:u w:val="single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ab/>
      </w:r>
      <w:r w:rsidRPr="00F134CA">
        <w:rPr>
          <w:rFonts w:ascii="Aptos" w:hAnsi="Aptos" w:cs="Calibri"/>
          <w:bCs/>
          <w:color w:val="262626"/>
          <w:sz w:val="20"/>
          <w:szCs w:val="20"/>
        </w:rPr>
        <w:tab/>
      </w:r>
      <w:r w:rsidRPr="00F134CA">
        <w:rPr>
          <w:rFonts w:ascii="Aptos" w:hAnsi="Aptos" w:cs="Calibri"/>
          <w:bCs/>
          <w:color w:val="262626"/>
          <w:sz w:val="20"/>
          <w:szCs w:val="20"/>
          <w:u w:val="single"/>
        </w:rPr>
        <w:t>Invito alla compilazione del questionario</w:t>
      </w:r>
    </w:p>
    <w:p w14:paraId="783C886A" w14:textId="77777777" w:rsidR="00F134CA" w:rsidRPr="00F134CA" w:rsidRDefault="00F134CA" w:rsidP="00F134CA">
      <w:pPr>
        <w:tabs>
          <w:tab w:val="left" w:pos="851"/>
        </w:tabs>
        <w:spacing w:after="0" w:line="240" w:lineRule="auto"/>
        <w:rPr>
          <w:rFonts w:ascii="Aptos" w:hAnsi="Aptos" w:cs="Calibri"/>
          <w:bCs/>
          <w:iCs/>
          <w:color w:val="262626"/>
          <w:sz w:val="20"/>
          <w:szCs w:val="20"/>
        </w:rPr>
      </w:pPr>
    </w:p>
    <w:p w14:paraId="454A4DA2" w14:textId="3E1E9206" w:rsidR="00F134CA" w:rsidRPr="00F134CA" w:rsidRDefault="00F134CA" w:rsidP="00F134CA">
      <w:pPr>
        <w:tabs>
          <w:tab w:val="left" w:pos="851"/>
        </w:tabs>
        <w:spacing w:after="0" w:line="240" w:lineRule="auto"/>
        <w:ind w:left="5664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>ALLE ASSOCIAZIONI PROVINCIALI</w:t>
      </w:r>
      <w:r w:rsidRPr="001406CA">
        <w:rPr>
          <w:rFonts w:ascii="Aptos" w:hAnsi="Aptos" w:cs="Calibri"/>
          <w:bCs/>
          <w:color w:val="262626"/>
          <w:sz w:val="20"/>
          <w:szCs w:val="20"/>
        </w:rPr>
        <w:br/>
      </w:r>
    </w:p>
    <w:p w14:paraId="4E9114E5" w14:textId="77777777" w:rsidR="00F134CA" w:rsidRPr="001406CA" w:rsidRDefault="00F134CA" w:rsidP="00F134CA">
      <w:pPr>
        <w:tabs>
          <w:tab w:val="left" w:pos="851"/>
        </w:tabs>
        <w:spacing w:after="0" w:line="240" w:lineRule="auto"/>
        <w:ind w:left="5664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>ALLE UNIONI REGIONALI</w:t>
      </w:r>
    </w:p>
    <w:p w14:paraId="3C1558FE" w14:textId="77777777" w:rsidR="00F134CA" w:rsidRPr="00F134CA" w:rsidRDefault="00F134CA" w:rsidP="00F134CA">
      <w:pPr>
        <w:tabs>
          <w:tab w:val="left" w:pos="851"/>
        </w:tabs>
        <w:spacing w:after="0" w:line="240" w:lineRule="auto"/>
        <w:ind w:left="5664"/>
        <w:rPr>
          <w:rFonts w:ascii="Aptos" w:hAnsi="Aptos" w:cs="Calibri"/>
          <w:bCs/>
          <w:color w:val="262626"/>
          <w:sz w:val="20"/>
          <w:szCs w:val="20"/>
        </w:rPr>
      </w:pPr>
    </w:p>
    <w:p w14:paraId="2EDB7540" w14:textId="77777777" w:rsidR="00F134CA" w:rsidRPr="00F134CA" w:rsidRDefault="00F134CA" w:rsidP="00F1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851"/>
        </w:tabs>
        <w:spacing w:after="0" w:line="240" w:lineRule="auto"/>
        <w:jc w:val="both"/>
        <w:rPr>
          <w:rFonts w:ascii="Aptos" w:hAnsi="Aptos" w:cs="Calibri"/>
          <w:b/>
          <w:bCs/>
          <w:i/>
          <w:iCs/>
          <w:color w:val="262626"/>
          <w:highlight w:val="yellow"/>
        </w:rPr>
      </w:pPr>
      <w:r w:rsidRPr="00F134CA">
        <w:rPr>
          <w:rFonts w:ascii="Aptos" w:hAnsi="Aptos" w:cs="Calibri"/>
          <w:b/>
          <w:bCs/>
          <w:i/>
          <w:iCs/>
          <w:color w:val="262626"/>
          <w:highlight w:val="yellow"/>
          <w:u w:val="single"/>
        </w:rPr>
        <w:t>SOMMARIO</w:t>
      </w:r>
      <w:r w:rsidRPr="00F134CA">
        <w:rPr>
          <w:rFonts w:ascii="Aptos" w:hAnsi="Aptos" w:cs="Calibri"/>
          <w:b/>
          <w:bCs/>
          <w:i/>
          <w:iCs/>
          <w:color w:val="262626"/>
          <w:highlight w:val="yellow"/>
        </w:rPr>
        <w:t>:</w:t>
      </w:r>
    </w:p>
    <w:p w14:paraId="342DECD8" w14:textId="3CF29D21" w:rsidR="00F134CA" w:rsidRPr="00F134CA" w:rsidRDefault="00F134CA" w:rsidP="00F1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851"/>
        </w:tabs>
        <w:spacing w:after="0" w:line="240" w:lineRule="auto"/>
        <w:jc w:val="both"/>
        <w:rPr>
          <w:rFonts w:ascii="Aptos" w:hAnsi="Aptos" w:cs="Calibri"/>
          <w:b/>
          <w:bCs/>
          <w:i/>
          <w:iCs/>
          <w:color w:val="262626"/>
          <w:highlight w:val="yellow"/>
        </w:rPr>
      </w:pPr>
      <w:r w:rsidRPr="00F134CA">
        <w:rPr>
          <w:rFonts w:ascii="Aptos" w:hAnsi="Aptos" w:cs="Calibri"/>
          <w:b/>
          <w:bCs/>
          <w:i/>
          <w:iCs/>
          <w:color w:val="262626"/>
          <w:highlight w:val="yellow"/>
        </w:rPr>
        <w:t>L’Osservatorio Sanità Digitale del Politecnico di Milano, con il quale Federfarma vanta una collaborazione consolidata, promuove anche quest’anno una survey sull’innovazione digitale in farmacia.</w:t>
      </w:r>
    </w:p>
    <w:p w14:paraId="60E3F714" w14:textId="77777777" w:rsidR="00F134CA" w:rsidRPr="00F134CA" w:rsidRDefault="00F134CA" w:rsidP="00F1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851"/>
        </w:tabs>
        <w:spacing w:after="0" w:line="240" w:lineRule="auto"/>
        <w:jc w:val="both"/>
        <w:rPr>
          <w:rFonts w:ascii="Aptos" w:hAnsi="Aptos" w:cs="Calibri"/>
          <w:b/>
          <w:bCs/>
          <w:i/>
          <w:iCs/>
          <w:color w:val="262626"/>
          <w:highlight w:val="yellow"/>
        </w:rPr>
      </w:pPr>
      <w:r w:rsidRPr="00F134CA">
        <w:rPr>
          <w:rFonts w:ascii="Aptos" w:hAnsi="Aptos" w:cs="Calibri"/>
          <w:b/>
          <w:bCs/>
          <w:i/>
          <w:iCs/>
          <w:color w:val="262626"/>
          <w:highlight w:val="yellow"/>
        </w:rPr>
        <w:t xml:space="preserve">I titolari di farmacia sono invitati a compilare il questionario online al seguente indirizzo </w:t>
      </w:r>
      <w:hyperlink r:id="rId7" w:history="1">
        <w:r w:rsidRPr="00F134CA">
          <w:rPr>
            <w:rFonts w:ascii="Aptos" w:hAnsi="Aptos" w:cs="Calibri"/>
            <w:b/>
            <w:bCs/>
            <w:i/>
            <w:iCs/>
            <w:color w:val="0563C1"/>
            <w:highlight w:val="yellow"/>
            <w:u w:val="single"/>
          </w:rPr>
          <w:t>https://polimi.eu.qualtrics.com/jfe/form/SV_cBChFj2PUVuo3RQ</w:t>
        </w:r>
      </w:hyperlink>
      <w:r w:rsidRPr="00F134CA">
        <w:rPr>
          <w:rFonts w:ascii="Aptos" w:hAnsi="Aptos" w:cs="Calibri"/>
          <w:b/>
          <w:bCs/>
          <w:i/>
          <w:iCs/>
          <w:color w:val="262626"/>
          <w:highlight w:val="yellow"/>
        </w:rPr>
        <w:t xml:space="preserve"> entro il 30 aprile 2026.</w:t>
      </w:r>
    </w:p>
    <w:p w14:paraId="248AA797" w14:textId="77777777" w:rsidR="00F134CA" w:rsidRPr="00F134CA" w:rsidRDefault="00F134CA" w:rsidP="00F1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851"/>
        </w:tabs>
        <w:spacing w:after="0" w:line="240" w:lineRule="auto"/>
        <w:jc w:val="both"/>
        <w:rPr>
          <w:rFonts w:ascii="Aptos" w:hAnsi="Aptos" w:cs="Calibri"/>
          <w:b/>
          <w:bCs/>
          <w:i/>
          <w:iCs/>
          <w:color w:val="262626"/>
          <w:highlight w:val="yellow"/>
        </w:rPr>
      </w:pPr>
      <w:r w:rsidRPr="00F134CA">
        <w:rPr>
          <w:rFonts w:ascii="Aptos" w:hAnsi="Aptos" w:cs="Calibri"/>
          <w:b/>
          <w:bCs/>
          <w:i/>
          <w:iCs/>
          <w:color w:val="262626"/>
          <w:highlight w:val="yellow"/>
        </w:rPr>
        <w:t>I risultati verranno presentati in occasione del Convegno annuale dell’Osservatorio Sanità Digitale che si terrà il 26 maggio 2026.</w:t>
      </w:r>
    </w:p>
    <w:p w14:paraId="764BFFDA" w14:textId="77777777" w:rsidR="00F134CA" w:rsidRPr="00F134CA" w:rsidRDefault="00F134CA" w:rsidP="00F134CA">
      <w:pPr>
        <w:tabs>
          <w:tab w:val="left" w:pos="851"/>
        </w:tabs>
        <w:spacing w:after="0" w:line="240" w:lineRule="auto"/>
        <w:rPr>
          <w:rFonts w:ascii="Aptos" w:hAnsi="Aptos" w:cs="Calibri"/>
          <w:b/>
          <w:bCs/>
          <w:color w:val="262626"/>
          <w:sz w:val="20"/>
          <w:szCs w:val="20"/>
        </w:rPr>
      </w:pPr>
    </w:p>
    <w:p w14:paraId="5CA350A5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ind w:firstLine="709"/>
        <w:jc w:val="both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L’Osservatorio Sanità Digitale del Politecnico di Milano, con il quale Federfarma vanta una collaborazione consolidata, promuove anche nel 2026 una survey sull’innovazione digitale in farmacia finalizzata a comprendere la diffusione di servizi innovativi nelle farmacie, tra cui quelli legati alla Telemedicina. </w:t>
      </w:r>
    </w:p>
    <w:p w14:paraId="0059ACED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ind w:firstLine="709"/>
        <w:jc w:val="both"/>
        <w:rPr>
          <w:rFonts w:ascii="Aptos" w:hAnsi="Aptos" w:cs="Calibri"/>
          <w:b/>
          <w:bCs/>
          <w:i/>
          <w:iCs/>
          <w:color w:val="262626"/>
          <w:sz w:val="20"/>
          <w:szCs w:val="20"/>
          <w:u w:val="single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 </w:t>
      </w:r>
      <w:r w:rsidRPr="00F134CA">
        <w:rPr>
          <w:rFonts w:ascii="Aptos" w:hAnsi="Aptos" w:cs="Calibri"/>
          <w:b/>
          <w:bCs/>
          <w:i/>
          <w:iCs/>
          <w:color w:val="262626"/>
          <w:sz w:val="20"/>
          <w:szCs w:val="20"/>
          <w:u w:val="single"/>
        </w:rPr>
        <w:t xml:space="preserve">I titolari di farmacia sono invitati a compilare il questionario online al seguente indirizzo </w:t>
      </w:r>
      <w:hyperlink r:id="rId8" w:history="1">
        <w:r w:rsidRPr="00F134CA">
          <w:rPr>
            <w:rFonts w:ascii="Aptos" w:hAnsi="Aptos" w:cs="Calibri"/>
            <w:b/>
            <w:bCs/>
            <w:i/>
            <w:iCs/>
            <w:color w:val="0563C1"/>
            <w:sz w:val="20"/>
            <w:szCs w:val="20"/>
            <w:u w:val="single"/>
          </w:rPr>
          <w:t>https://polimi.eu.qualtrics.com/jfe/form/SV_cBChFj2PUVuo3RQ</w:t>
        </w:r>
      </w:hyperlink>
      <w:r w:rsidRPr="00F134CA">
        <w:rPr>
          <w:rFonts w:ascii="Aptos" w:hAnsi="Aptos" w:cs="Calibri"/>
          <w:b/>
          <w:bCs/>
          <w:i/>
          <w:iCs/>
          <w:color w:val="262626"/>
          <w:sz w:val="20"/>
          <w:szCs w:val="20"/>
          <w:u w:val="single"/>
        </w:rPr>
        <w:t xml:space="preserve"> entro il 30 aprile 2026.</w:t>
      </w:r>
    </w:p>
    <w:p w14:paraId="0B4BB18E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ind w:firstLine="709"/>
        <w:jc w:val="both"/>
        <w:rPr>
          <w:rFonts w:ascii="Aptos" w:hAnsi="Aptos" w:cs="Calibri"/>
          <w:b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Rispondendo al questionario, la cui compilazione richiede pochi minuti, si potrà ricevere una sintesi dei risultati della Ricerca, che saranno presentati durante il </w:t>
      </w:r>
      <w:r w:rsidRPr="00F134CA">
        <w:rPr>
          <w:rFonts w:ascii="Aptos" w:hAnsi="Aptos" w:cs="Calibri"/>
          <w:b/>
          <w:bCs/>
          <w:color w:val="262626"/>
          <w:sz w:val="20"/>
          <w:szCs w:val="20"/>
        </w:rPr>
        <w:t xml:space="preserve">Convegno annuale </w:t>
      </w:r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dell’Osservatorio Sanità Digitale in programma il </w:t>
      </w:r>
      <w:r w:rsidRPr="00F134CA">
        <w:rPr>
          <w:rFonts w:ascii="Aptos" w:hAnsi="Aptos" w:cs="Calibri"/>
          <w:b/>
          <w:bCs/>
          <w:color w:val="262626"/>
          <w:sz w:val="20"/>
          <w:szCs w:val="20"/>
        </w:rPr>
        <w:t xml:space="preserve">26 maggio 2026. </w:t>
      </w:r>
    </w:p>
    <w:p w14:paraId="71E74391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ind w:firstLine="709"/>
        <w:jc w:val="both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Maggiori informazioni sul convegno e sulle modalità di partecipazione sono disponibili al seguente link: </w:t>
      </w:r>
      <w:hyperlink r:id="rId9" w:history="1">
        <w:r w:rsidRPr="00F134CA">
          <w:rPr>
            <w:rFonts w:ascii="Aptos" w:hAnsi="Aptos" w:cs="Calibri"/>
            <w:bCs/>
            <w:color w:val="0563C1"/>
            <w:sz w:val="20"/>
            <w:szCs w:val="20"/>
            <w:u w:val="single"/>
          </w:rPr>
          <w:t>Convegno Sanità Digitale</w:t>
        </w:r>
      </w:hyperlink>
      <w:r w:rsidRPr="00F134CA">
        <w:rPr>
          <w:rFonts w:ascii="Aptos" w:hAnsi="Aptos" w:cs="Calibri"/>
          <w:bCs/>
          <w:color w:val="262626"/>
          <w:sz w:val="20"/>
          <w:szCs w:val="20"/>
        </w:rPr>
        <w:t>.</w:t>
      </w:r>
    </w:p>
    <w:p w14:paraId="5017F59F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ind w:firstLine="709"/>
        <w:jc w:val="both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>Per qualsiasi chiarimento in merito alle modalità di compilazione si può fare riferimento all’Ing. Sara Martignoni (</w:t>
      </w:r>
      <w:hyperlink r:id="rId10" w:history="1">
        <w:r w:rsidRPr="00F134CA">
          <w:rPr>
            <w:rFonts w:ascii="Aptos" w:hAnsi="Aptos" w:cs="Calibri"/>
            <w:bCs/>
            <w:color w:val="0563C1"/>
            <w:sz w:val="20"/>
            <w:szCs w:val="20"/>
            <w:u w:val="single"/>
          </w:rPr>
          <w:t>sara.martignoni@polimi.it</w:t>
        </w:r>
      </w:hyperlink>
      <w:r w:rsidRPr="00F134CA">
        <w:rPr>
          <w:rFonts w:ascii="Aptos" w:hAnsi="Aptos" w:cs="Calibri"/>
          <w:bCs/>
          <w:color w:val="262626"/>
          <w:sz w:val="20"/>
          <w:szCs w:val="20"/>
        </w:rPr>
        <w:t xml:space="preserve">). </w:t>
      </w:r>
    </w:p>
    <w:p w14:paraId="4236AB4E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ind w:firstLine="709"/>
        <w:jc w:val="both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>Visti la rilevanza e l’interesse dell’iniziativa anche nell’ottica di valorizzare l’impegno delle farmacie sul fronte dell’innovazione e della digitalizzazione dei servizi sanitari, si invitano le Organizzazioni in indirizzo a sensibilizzare le farmacie riguardo all’importanza di compilare il questionario in oggetto.</w:t>
      </w:r>
    </w:p>
    <w:p w14:paraId="4656A14F" w14:textId="77777777" w:rsidR="00F134CA" w:rsidRPr="00F134CA" w:rsidRDefault="00F134CA" w:rsidP="00F134CA">
      <w:pPr>
        <w:tabs>
          <w:tab w:val="left" w:pos="851"/>
        </w:tabs>
        <w:spacing w:after="120" w:line="240" w:lineRule="auto"/>
        <w:jc w:val="both"/>
        <w:rPr>
          <w:rFonts w:ascii="Aptos" w:hAnsi="Aptos" w:cs="Calibri"/>
          <w:bCs/>
          <w:color w:val="262626"/>
          <w:sz w:val="20"/>
          <w:szCs w:val="20"/>
        </w:rPr>
      </w:pPr>
      <w:r w:rsidRPr="00F134CA">
        <w:rPr>
          <w:rFonts w:ascii="Aptos" w:hAnsi="Aptos" w:cs="Calibri"/>
          <w:bCs/>
          <w:color w:val="262626"/>
          <w:sz w:val="20"/>
          <w:szCs w:val="20"/>
        </w:rPr>
        <w:t>Cordiali saluti.</w:t>
      </w:r>
    </w:p>
    <w:p w14:paraId="0477229A" w14:textId="77777777" w:rsidR="00F134CA" w:rsidRPr="00F134CA" w:rsidRDefault="00F134CA" w:rsidP="00F134CA">
      <w:pPr>
        <w:tabs>
          <w:tab w:val="left" w:pos="851"/>
          <w:tab w:val="center" w:pos="1843"/>
          <w:tab w:val="center" w:pos="7088"/>
        </w:tabs>
        <w:spacing w:after="0" w:line="240" w:lineRule="auto"/>
        <w:ind w:firstLine="709"/>
        <w:rPr>
          <w:rFonts w:ascii="Aptos" w:eastAsia="Times New Roman" w:hAnsi="Aptos"/>
          <w:kern w:val="0"/>
          <w:sz w:val="20"/>
          <w:szCs w:val="20"/>
          <w:lang w:eastAsia="it-IT"/>
        </w:rPr>
      </w:pPr>
      <w:r w:rsidRPr="00F134CA">
        <w:rPr>
          <w:rFonts w:ascii="Aptos" w:eastAsia="Times New Roman" w:hAnsi="Aptos"/>
          <w:kern w:val="0"/>
          <w:sz w:val="20"/>
          <w:szCs w:val="20"/>
          <w:lang w:eastAsia="it-IT"/>
        </w:rPr>
        <w:tab/>
      </w:r>
      <w:r w:rsidRPr="00F134CA">
        <w:rPr>
          <w:rFonts w:ascii="Aptos" w:eastAsia="Times New Roman" w:hAnsi="Aptos"/>
          <w:kern w:val="0"/>
          <w:sz w:val="20"/>
          <w:szCs w:val="20"/>
          <w:lang w:eastAsia="it-IT"/>
        </w:rPr>
        <w:tab/>
        <w:t>IL SEGRETARIO</w:t>
      </w:r>
      <w:r w:rsidRPr="00F134CA">
        <w:rPr>
          <w:rFonts w:ascii="Aptos" w:eastAsia="Times New Roman" w:hAnsi="Aptos"/>
          <w:kern w:val="0"/>
          <w:sz w:val="20"/>
          <w:szCs w:val="20"/>
          <w:lang w:eastAsia="it-IT"/>
        </w:rPr>
        <w:tab/>
        <w:t>IL PRESIDENTE</w:t>
      </w:r>
    </w:p>
    <w:p w14:paraId="69772BAF" w14:textId="77777777" w:rsidR="00F134CA" w:rsidRPr="00F134CA" w:rsidRDefault="00F134CA" w:rsidP="00F134CA">
      <w:pPr>
        <w:tabs>
          <w:tab w:val="center" w:pos="1843"/>
          <w:tab w:val="center" w:pos="2552"/>
          <w:tab w:val="center" w:pos="6237"/>
          <w:tab w:val="center" w:pos="7088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ptos" w:eastAsia="Times New Roman" w:hAnsi="Aptos"/>
          <w:kern w:val="0"/>
          <w:sz w:val="20"/>
          <w:szCs w:val="20"/>
          <w:lang w:eastAsia="it-IT"/>
        </w:rPr>
      </w:pPr>
      <w:r w:rsidRPr="00F134CA">
        <w:rPr>
          <w:rFonts w:ascii="Aptos" w:eastAsia="Times New Roman" w:hAnsi="Aptos"/>
          <w:kern w:val="0"/>
          <w:sz w:val="20"/>
          <w:szCs w:val="20"/>
          <w:lang w:eastAsia="it-IT"/>
        </w:rPr>
        <w:tab/>
        <w:t>Dott. Michele PELLEGRINI CALACE</w:t>
      </w:r>
      <w:r w:rsidRPr="00F134CA">
        <w:rPr>
          <w:rFonts w:ascii="Aptos" w:eastAsia="Times New Roman" w:hAnsi="Aptos"/>
          <w:kern w:val="0"/>
          <w:sz w:val="20"/>
          <w:szCs w:val="20"/>
          <w:lang w:eastAsia="it-IT"/>
        </w:rPr>
        <w:tab/>
      </w:r>
      <w:r w:rsidRPr="00F134CA">
        <w:rPr>
          <w:rFonts w:ascii="Aptos" w:eastAsia="Times New Roman" w:hAnsi="Aptos"/>
          <w:kern w:val="0"/>
          <w:sz w:val="20"/>
          <w:szCs w:val="20"/>
          <w:lang w:eastAsia="it-IT"/>
        </w:rPr>
        <w:tab/>
        <w:t>Dott. Marco COSSOLO</w:t>
      </w:r>
    </w:p>
    <w:p w14:paraId="274D31B2" w14:textId="77777777" w:rsidR="00F134CA" w:rsidRPr="00F134CA" w:rsidRDefault="00F134CA" w:rsidP="00F134C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kern w:val="0"/>
          <w:sz w:val="20"/>
          <w:szCs w:val="20"/>
          <w:lang w:eastAsia="it-IT"/>
        </w:rPr>
      </w:pPr>
    </w:p>
    <w:p w14:paraId="57782E7D" w14:textId="77777777" w:rsidR="00F134CA" w:rsidRPr="00F134CA" w:rsidRDefault="00F134CA" w:rsidP="00F134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sz w:val="20"/>
          <w:szCs w:val="20"/>
          <w:lang w:eastAsia="it-IT"/>
        </w:rPr>
      </w:pPr>
      <w:r w:rsidRPr="00F134CA">
        <w:rPr>
          <w:rFonts w:ascii="Aptos" w:eastAsia="Times New Roman" w:hAnsi="Aptos"/>
          <w:i/>
          <w:kern w:val="0"/>
          <w:sz w:val="20"/>
          <w:szCs w:val="20"/>
          <w:lang w:eastAsia="it-IT"/>
        </w:rPr>
        <w:t xml:space="preserve">Questa circolare viene resa disponibile anche per le farmacie sul sito internet www.federfarma.it contemporaneamente all’inoltro tramite e-mail alle organizzazioni territoriali. Il Contenuto della circolare è riservato alle organizzazioni territoriali di Federfarma e alle farmacie aderenti e non può essere pubblicato o diffuso, in tutto o in parte, senza l’autorizzazione di Federfarma nazionale. </w:t>
      </w:r>
    </w:p>
    <w:p w14:paraId="3E28598F" w14:textId="77777777" w:rsidR="009C2244" w:rsidRPr="001406CA" w:rsidRDefault="009C2244" w:rsidP="009C2244">
      <w:pPr>
        <w:spacing w:after="0" w:line="240" w:lineRule="auto"/>
        <w:ind w:right="-171"/>
        <w:rPr>
          <w:rFonts w:ascii="Aptos" w:eastAsia="Times New Roman" w:hAnsi="Aptos"/>
          <w:kern w:val="0"/>
          <w:sz w:val="20"/>
          <w:szCs w:val="20"/>
          <w:u w:val="single"/>
          <w:lang w:eastAsia="it-IT"/>
        </w:rPr>
      </w:pPr>
    </w:p>
    <w:sectPr w:rsidR="009C2244" w:rsidRPr="001406CA" w:rsidSect="007B3246">
      <w:headerReference w:type="default" r:id="rId11"/>
      <w:footerReference w:type="default" r:id="rId12"/>
      <w:pgSz w:w="11906" w:h="16838" w:code="9"/>
      <w:pgMar w:top="1418" w:right="1134" w:bottom="567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7DAB" w14:textId="77777777" w:rsidR="00AF44DC" w:rsidRDefault="00AF44DC" w:rsidP="006D20D2">
      <w:pPr>
        <w:spacing w:after="0" w:line="240" w:lineRule="auto"/>
      </w:pPr>
      <w:r>
        <w:separator/>
      </w:r>
    </w:p>
  </w:endnote>
  <w:endnote w:type="continuationSeparator" w:id="0">
    <w:p w14:paraId="30663B04" w14:textId="77777777" w:rsidR="00AF44DC" w:rsidRDefault="00AF44DC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DFE4" w14:textId="77777777" w:rsidR="00AF44DC" w:rsidRDefault="00AF44DC" w:rsidP="006D20D2">
      <w:pPr>
        <w:spacing w:after="0" w:line="240" w:lineRule="auto"/>
      </w:pPr>
      <w:r>
        <w:separator/>
      </w:r>
    </w:p>
  </w:footnote>
  <w:footnote w:type="continuationSeparator" w:id="0">
    <w:p w14:paraId="5D6FCB56" w14:textId="77777777" w:rsidR="00AF44DC" w:rsidRDefault="00AF44DC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386A7A"/>
    <w:lvl w:ilvl="0">
      <w:numFmt w:val="decimal"/>
      <w:lvlText w:val="*"/>
      <w:lvlJc w:val="left"/>
    </w:lvl>
  </w:abstractNum>
  <w:abstractNum w:abstractNumId="1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822918"/>
    <w:multiLevelType w:val="hybridMultilevel"/>
    <w:tmpl w:val="D6FCFA5E"/>
    <w:lvl w:ilvl="0" w:tplc="72D4B8C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539050221">
    <w:abstractNumId w:val="1"/>
  </w:num>
  <w:num w:numId="2" w16cid:durableId="2103916443">
    <w:abstractNumId w:val="2"/>
  </w:num>
  <w:num w:numId="3" w16cid:durableId="89269059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854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83912"/>
    <w:rsid w:val="000C3056"/>
    <w:rsid w:val="000C4F6A"/>
    <w:rsid w:val="000E3B5A"/>
    <w:rsid w:val="001406CA"/>
    <w:rsid w:val="00180861"/>
    <w:rsid w:val="002E4B6F"/>
    <w:rsid w:val="002F09D8"/>
    <w:rsid w:val="00356421"/>
    <w:rsid w:val="00395323"/>
    <w:rsid w:val="003A3738"/>
    <w:rsid w:val="004137CF"/>
    <w:rsid w:val="00423CE1"/>
    <w:rsid w:val="004B13F8"/>
    <w:rsid w:val="005178DF"/>
    <w:rsid w:val="0058213E"/>
    <w:rsid w:val="00582879"/>
    <w:rsid w:val="00635F85"/>
    <w:rsid w:val="006438E8"/>
    <w:rsid w:val="0065745D"/>
    <w:rsid w:val="00664D7E"/>
    <w:rsid w:val="006D20D2"/>
    <w:rsid w:val="00737C23"/>
    <w:rsid w:val="007B3246"/>
    <w:rsid w:val="007B347E"/>
    <w:rsid w:val="007E5B41"/>
    <w:rsid w:val="008119E9"/>
    <w:rsid w:val="00842952"/>
    <w:rsid w:val="008611B6"/>
    <w:rsid w:val="0087287E"/>
    <w:rsid w:val="00873FF6"/>
    <w:rsid w:val="00893DCD"/>
    <w:rsid w:val="008F5F4D"/>
    <w:rsid w:val="008F6974"/>
    <w:rsid w:val="009472CE"/>
    <w:rsid w:val="009922E9"/>
    <w:rsid w:val="009C2244"/>
    <w:rsid w:val="009C2468"/>
    <w:rsid w:val="009E4229"/>
    <w:rsid w:val="009F0063"/>
    <w:rsid w:val="00A53B28"/>
    <w:rsid w:val="00AF44DC"/>
    <w:rsid w:val="00B42A5D"/>
    <w:rsid w:val="00B56EDE"/>
    <w:rsid w:val="00BC23FE"/>
    <w:rsid w:val="00BD455B"/>
    <w:rsid w:val="00BE6162"/>
    <w:rsid w:val="00CA28F7"/>
    <w:rsid w:val="00CD3456"/>
    <w:rsid w:val="00CF779A"/>
    <w:rsid w:val="00D014E3"/>
    <w:rsid w:val="00DE7F7D"/>
    <w:rsid w:val="00DF1F16"/>
    <w:rsid w:val="00DF3C2D"/>
    <w:rsid w:val="00DF7FDF"/>
    <w:rsid w:val="00E1587B"/>
    <w:rsid w:val="00E35A6B"/>
    <w:rsid w:val="00E45C81"/>
    <w:rsid w:val="00E6306D"/>
    <w:rsid w:val="00EA272D"/>
    <w:rsid w:val="00EC1D3C"/>
    <w:rsid w:val="00ED6B51"/>
    <w:rsid w:val="00F0326E"/>
    <w:rsid w:val="00F134CA"/>
    <w:rsid w:val="00F66984"/>
    <w:rsid w:val="00F9317B"/>
    <w:rsid w:val="00F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C1BEFF55-F057-4F46-941A-D8FE5D38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mi.eu.qualtrics.com/jfe/form/SV_cBChFj2PUVuo3R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mi.eu.qualtrics.com/jfe/form/SV_cBChFj2PUVuo3R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.martignoni@poli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servatori.net/convegno/sanita-digitale/sanita-digitale-convegno-dei-risultati-di-ricerca-osservatori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dcterms:created xsi:type="dcterms:W3CDTF">2026-04-20T07:03:00Z</dcterms:created>
  <dcterms:modified xsi:type="dcterms:W3CDTF">2026-04-20T07:03:00Z</dcterms:modified>
</cp:coreProperties>
</file>