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CB6C8" w14:textId="5AF08356" w:rsidR="00582879" w:rsidRPr="00294DBF" w:rsidRDefault="00582879" w:rsidP="00A53B28">
      <w:pPr>
        <w:tabs>
          <w:tab w:val="left" w:pos="1276"/>
        </w:tabs>
        <w:spacing w:after="0" w:line="240" w:lineRule="auto"/>
        <w:rPr>
          <w:rFonts w:ascii="Aptos" w:hAnsi="Aptos" w:cs="Calibri"/>
          <w:color w:val="262626"/>
        </w:rPr>
      </w:pPr>
      <w:r w:rsidRPr="00294DBF">
        <w:rPr>
          <w:rFonts w:ascii="Aptos" w:hAnsi="Aptos" w:cs="Calibri"/>
          <w:color w:val="262626"/>
        </w:rPr>
        <w:t>Roma,</w:t>
      </w:r>
      <w:r w:rsidR="00A53B28" w:rsidRPr="00294DBF">
        <w:rPr>
          <w:rFonts w:ascii="Aptos" w:hAnsi="Aptos" w:cs="Calibri"/>
          <w:color w:val="262626"/>
        </w:rPr>
        <w:tab/>
      </w:r>
      <w:r w:rsidR="008F2684" w:rsidRPr="00294DBF">
        <w:rPr>
          <w:rFonts w:ascii="Aptos" w:hAnsi="Aptos" w:cs="Calibri"/>
          <w:color w:val="262626"/>
        </w:rPr>
        <w:tab/>
      </w:r>
      <w:r w:rsidR="005E5604">
        <w:rPr>
          <w:rFonts w:ascii="Aptos" w:hAnsi="Aptos" w:cs="Calibri"/>
          <w:color w:val="262626"/>
        </w:rPr>
        <w:t>19 gennaio 2026</w:t>
      </w:r>
    </w:p>
    <w:p w14:paraId="49990A90" w14:textId="16479528" w:rsidR="008F2684" w:rsidRPr="008F2684" w:rsidRDefault="00582879" w:rsidP="008F2684">
      <w:pPr>
        <w:keepNext/>
        <w:overflowPunct w:val="0"/>
        <w:autoSpaceDE w:val="0"/>
        <w:autoSpaceDN w:val="0"/>
        <w:adjustRightInd w:val="0"/>
        <w:spacing w:after="0" w:line="240" w:lineRule="auto"/>
        <w:outlineLvl w:val="2"/>
        <w:rPr>
          <w:rFonts w:ascii="Aptos" w:eastAsia="Times New Roman" w:hAnsi="Aptos"/>
          <w:kern w:val="0"/>
          <w:lang w:eastAsia="it-IT"/>
        </w:rPr>
      </w:pPr>
      <w:r w:rsidRPr="00294DBF">
        <w:rPr>
          <w:rFonts w:ascii="Aptos" w:hAnsi="Aptos" w:cs="Calibri"/>
          <w:color w:val="262626"/>
        </w:rPr>
        <w:t>Uff.-Prot. n°</w:t>
      </w:r>
      <w:r w:rsidR="008F2684" w:rsidRPr="00294DBF">
        <w:rPr>
          <w:rFonts w:ascii="Aptos" w:hAnsi="Aptos" w:cs="Calibri"/>
          <w:color w:val="262626"/>
        </w:rPr>
        <w:tab/>
      </w:r>
      <w:r w:rsidR="005E5604" w:rsidRPr="005E5604">
        <w:rPr>
          <w:rFonts w:ascii="Aptos" w:hAnsi="Aptos" w:cs="Calibri"/>
          <w:color w:val="262626"/>
        </w:rPr>
        <w:t>UE. AA</w:t>
      </w:r>
      <w:r w:rsidR="005E5604">
        <w:rPr>
          <w:rFonts w:ascii="Aptos" w:hAnsi="Aptos" w:cs="Calibri"/>
          <w:color w:val="262626"/>
        </w:rPr>
        <w:t>/</w:t>
      </w:r>
      <w:r w:rsidR="005E5604" w:rsidRPr="005E5604">
        <w:rPr>
          <w:rFonts w:ascii="Aptos" w:hAnsi="Aptos" w:cs="Calibri"/>
          <w:color w:val="262626"/>
        </w:rPr>
        <w:t>714</w:t>
      </w:r>
      <w:r w:rsidR="005E5604">
        <w:rPr>
          <w:rFonts w:ascii="Aptos" w:hAnsi="Aptos" w:cs="Calibri"/>
          <w:color w:val="262626"/>
        </w:rPr>
        <w:t>/18/F7/PE</w:t>
      </w:r>
    </w:p>
    <w:p w14:paraId="797713BD" w14:textId="12273A0F" w:rsidR="005E5604" w:rsidRPr="005E5604" w:rsidRDefault="00582879" w:rsidP="005E5604">
      <w:pPr>
        <w:tabs>
          <w:tab w:val="left" w:pos="1276"/>
        </w:tabs>
        <w:spacing w:after="0" w:line="240" w:lineRule="auto"/>
        <w:rPr>
          <w:rFonts w:ascii="Aptos" w:eastAsia="Times New Roman" w:hAnsi="Aptos"/>
          <w:b/>
          <w:bCs/>
          <w:kern w:val="0"/>
          <w:lang w:eastAsia="it-IT"/>
        </w:rPr>
      </w:pPr>
      <w:r w:rsidRPr="00294DBF">
        <w:rPr>
          <w:rFonts w:ascii="Aptos" w:hAnsi="Aptos" w:cs="Calibri"/>
          <w:color w:val="262626"/>
        </w:rPr>
        <w:t>Oggetto:</w:t>
      </w:r>
      <w:bookmarkStart w:id="0" w:name="_Hlk208573677"/>
      <w:r w:rsidR="00A53B28" w:rsidRPr="00294DBF">
        <w:rPr>
          <w:rFonts w:ascii="Aptos" w:hAnsi="Aptos" w:cs="Calibri"/>
          <w:color w:val="262626"/>
        </w:rPr>
        <w:tab/>
      </w:r>
      <w:bookmarkEnd w:id="0"/>
      <w:r w:rsidR="008F2684" w:rsidRPr="00294DBF">
        <w:rPr>
          <w:rFonts w:ascii="Aptos" w:hAnsi="Aptos" w:cs="Calibri"/>
          <w:color w:val="262626"/>
        </w:rPr>
        <w:tab/>
      </w:r>
      <w:r w:rsidR="005E5604" w:rsidRPr="005E5604">
        <w:rPr>
          <w:rFonts w:ascii="Aptos" w:eastAsia="Times New Roman" w:hAnsi="Aptos"/>
          <w:kern w:val="0"/>
          <w:lang w:eastAsia="it-IT"/>
        </w:rPr>
        <w:t xml:space="preserve">Specialità medicinale </w:t>
      </w:r>
      <w:r w:rsidR="005E5604" w:rsidRPr="005E5604">
        <w:rPr>
          <w:rFonts w:ascii="Aptos" w:eastAsia="Times New Roman" w:hAnsi="Aptos"/>
          <w:b/>
          <w:bCs/>
          <w:kern w:val="0"/>
          <w:lang w:eastAsia="it-IT"/>
        </w:rPr>
        <w:t xml:space="preserve">RYBELSUS </w:t>
      </w:r>
    </w:p>
    <w:p w14:paraId="683D2268" w14:textId="77777777" w:rsidR="005E5604" w:rsidRPr="005E5604" w:rsidRDefault="005E5604" w:rsidP="005E5604">
      <w:pPr>
        <w:widowControl w:val="0"/>
        <w:autoSpaceDE w:val="0"/>
        <w:autoSpaceDN w:val="0"/>
        <w:adjustRightInd w:val="0"/>
        <w:spacing w:after="0" w:line="240" w:lineRule="auto"/>
        <w:ind w:left="992" w:firstLine="424"/>
        <w:rPr>
          <w:rFonts w:ascii="Aptos" w:eastAsia="Times New Roman" w:hAnsi="Aptos"/>
          <w:kern w:val="0"/>
          <w:u w:val="single"/>
          <w:lang w:eastAsia="it-IT"/>
        </w:rPr>
      </w:pPr>
      <w:r w:rsidRPr="005E5604">
        <w:rPr>
          <w:rFonts w:ascii="Aptos" w:eastAsia="Times New Roman" w:hAnsi="Aptos"/>
          <w:kern w:val="0"/>
          <w:u w:val="single"/>
          <w:lang w:eastAsia="it-IT"/>
        </w:rPr>
        <w:t>Sostituzione con nuova formulazione.</w:t>
      </w:r>
      <w:r w:rsidRPr="005E5604">
        <w:rPr>
          <w:rFonts w:ascii="Aptos" w:eastAsia="Times New Roman" w:hAnsi="Aptos"/>
          <w:kern w:val="0"/>
          <w:u w:val="single"/>
          <w:lang w:eastAsia="it-IT"/>
        </w:rPr>
        <w:tab/>
        <w:t xml:space="preserve"> </w:t>
      </w:r>
    </w:p>
    <w:p w14:paraId="0C5DED97" w14:textId="77777777" w:rsidR="005E5604" w:rsidRPr="005E5604" w:rsidRDefault="005E5604" w:rsidP="005E5604">
      <w:pPr>
        <w:widowControl w:val="0"/>
        <w:autoSpaceDE w:val="0"/>
        <w:autoSpaceDN w:val="0"/>
        <w:adjustRightInd w:val="0"/>
        <w:spacing w:after="0" w:line="240" w:lineRule="auto"/>
        <w:ind w:left="992"/>
        <w:rPr>
          <w:rFonts w:ascii="Aptos" w:eastAsia="Times New Roman" w:hAnsi="Aptos"/>
          <w:kern w:val="0"/>
          <w:u w:val="single"/>
          <w:lang w:eastAsia="it-IT"/>
        </w:rPr>
      </w:pPr>
    </w:p>
    <w:p w14:paraId="0A706C5C" w14:textId="77777777" w:rsidR="005E5604" w:rsidRPr="005E5604" w:rsidRDefault="005E5604" w:rsidP="005E5604">
      <w:pPr>
        <w:widowControl w:val="0"/>
        <w:autoSpaceDE w:val="0"/>
        <w:autoSpaceDN w:val="0"/>
        <w:adjustRightInd w:val="0"/>
        <w:spacing w:after="0" w:line="240" w:lineRule="auto"/>
        <w:ind w:left="4536"/>
        <w:rPr>
          <w:rFonts w:ascii="Aptos" w:eastAsia="Times New Roman" w:hAnsi="Aptos"/>
          <w:kern w:val="0"/>
          <w:lang w:eastAsia="it-IT"/>
        </w:rPr>
      </w:pPr>
      <w:r w:rsidRPr="005E5604">
        <w:rPr>
          <w:rFonts w:ascii="Aptos" w:eastAsia="Times New Roman" w:hAnsi="Aptos"/>
          <w:kern w:val="0"/>
          <w:lang w:eastAsia="it-IT"/>
        </w:rPr>
        <w:t>ALLE ASSOCIAZIONI PROVINCIALI</w:t>
      </w:r>
    </w:p>
    <w:p w14:paraId="15F9C93C" w14:textId="77777777" w:rsidR="005E5604" w:rsidRPr="005E5604" w:rsidRDefault="005E5604" w:rsidP="005E5604">
      <w:pPr>
        <w:widowControl w:val="0"/>
        <w:autoSpaceDE w:val="0"/>
        <w:autoSpaceDN w:val="0"/>
        <w:adjustRightInd w:val="0"/>
        <w:spacing w:after="0" w:line="240" w:lineRule="auto"/>
        <w:ind w:left="4536"/>
        <w:rPr>
          <w:rFonts w:ascii="Aptos" w:eastAsia="Times New Roman" w:hAnsi="Aptos"/>
          <w:kern w:val="0"/>
          <w:lang w:eastAsia="it-IT"/>
        </w:rPr>
      </w:pPr>
    </w:p>
    <w:p w14:paraId="2AA9C509" w14:textId="77777777" w:rsidR="005E5604" w:rsidRPr="005E5604" w:rsidRDefault="005E5604" w:rsidP="005E5604">
      <w:pPr>
        <w:widowControl w:val="0"/>
        <w:autoSpaceDE w:val="0"/>
        <w:autoSpaceDN w:val="0"/>
        <w:adjustRightInd w:val="0"/>
        <w:spacing w:after="0" w:line="240" w:lineRule="auto"/>
        <w:ind w:left="4536"/>
        <w:rPr>
          <w:rFonts w:ascii="Aptos" w:eastAsia="Times New Roman" w:hAnsi="Aptos"/>
          <w:kern w:val="0"/>
          <w:lang w:eastAsia="it-IT"/>
        </w:rPr>
      </w:pPr>
      <w:r w:rsidRPr="005E5604">
        <w:rPr>
          <w:rFonts w:ascii="Aptos" w:eastAsia="Times New Roman" w:hAnsi="Aptos"/>
          <w:kern w:val="0"/>
          <w:lang w:eastAsia="it-IT"/>
        </w:rPr>
        <w:t>ALLE UNIONI REGIONALI</w:t>
      </w:r>
    </w:p>
    <w:p w14:paraId="4DF8B3A0" w14:textId="77777777" w:rsidR="005E5604" w:rsidRPr="005E5604" w:rsidRDefault="005E5604" w:rsidP="005E5604">
      <w:pPr>
        <w:widowControl w:val="0"/>
        <w:autoSpaceDE w:val="0"/>
        <w:autoSpaceDN w:val="0"/>
        <w:adjustRightInd w:val="0"/>
        <w:spacing w:after="0" w:line="240" w:lineRule="auto"/>
        <w:ind w:left="4536"/>
        <w:rPr>
          <w:rFonts w:ascii="Aptos" w:eastAsia="Times New Roman" w:hAnsi="Aptos"/>
          <w:bCs/>
          <w:kern w:val="0"/>
          <w:lang w:eastAsia="it-IT"/>
        </w:rPr>
      </w:pPr>
    </w:p>
    <w:p w14:paraId="590FD44B" w14:textId="77777777" w:rsidR="005E5604" w:rsidRPr="00C64B51" w:rsidRDefault="005E5604" w:rsidP="005E5604">
      <w:pPr>
        <w:widowControl w:val="0"/>
        <w:pBdr>
          <w:top w:val="single" w:sz="4" w:space="1" w:color="auto"/>
          <w:left w:val="single" w:sz="4" w:space="4" w:color="auto"/>
          <w:bottom w:val="single" w:sz="4" w:space="1" w:color="auto"/>
          <w:right w:val="single" w:sz="4" w:space="4" w:color="auto"/>
        </w:pBdr>
        <w:shd w:val="clear" w:color="auto" w:fill="FFFF00"/>
        <w:autoSpaceDE w:val="0"/>
        <w:autoSpaceDN w:val="0"/>
        <w:adjustRightInd w:val="0"/>
        <w:spacing w:after="0" w:line="240" w:lineRule="auto"/>
        <w:ind w:left="567"/>
        <w:jc w:val="both"/>
        <w:rPr>
          <w:rFonts w:ascii="Aptos" w:eastAsia="Times New Roman" w:hAnsi="Aptos"/>
          <w:b/>
          <w:bCs/>
          <w:i/>
          <w:iCs/>
          <w:kern w:val="0"/>
          <w:sz w:val="24"/>
          <w:szCs w:val="24"/>
          <w:lang w:eastAsia="it-IT"/>
        </w:rPr>
      </w:pPr>
      <w:r w:rsidRPr="00C64B51">
        <w:rPr>
          <w:rFonts w:ascii="Aptos" w:eastAsia="Times New Roman" w:hAnsi="Aptos"/>
          <w:b/>
          <w:bCs/>
          <w:i/>
          <w:iCs/>
          <w:kern w:val="0"/>
          <w:sz w:val="24"/>
          <w:szCs w:val="24"/>
          <w:lang w:eastAsia="it-IT"/>
        </w:rPr>
        <w:t>SOMMARIO</w:t>
      </w:r>
    </w:p>
    <w:p w14:paraId="4F5032E9" w14:textId="77777777" w:rsidR="005E5604" w:rsidRPr="00C64B51" w:rsidRDefault="005E5604" w:rsidP="005E5604">
      <w:pPr>
        <w:widowControl w:val="0"/>
        <w:pBdr>
          <w:top w:val="single" w:sz="4" w:space="1" w:color="auto"/>
          <w:left w:val="single" w:sz="4" w:space="4" w:color="auto"/>
          <w:bottom w:val="single" w:sz="4" w:space="1" w:color="auto"/>
          <w:right w:val="single" w:sz="4" w:space="4" w:color="auto"/>
        </w:pBdr>
        <w:shd w:val="clear" w:color="auto" w:fill="FFFF00"/>
        <w:autoSpaceDE w:val="0"/>
        <w:autoSpaceDN w:val="0"/>
        <w:adjustRightInd w:val="0"/>
        <w:spacing w:after="0" w:line="240" w:lineRule="auto"/>
        <w:ind w:left="567"/>
        <w:jc w:val="both"/>
        <w:rPr>
          <w:rFonts w:ascii="Aptos" w:eastAsia="Times New Roman" w:hAnsi="Aptos"/>
          <w:b/>
          <w:bCs/>
          <w:i/>
          <w:iCs/>
          <w:kern w:val="0"/>
          <w:sz w:val="24"/>
          <w:szCs w:val="24"/>
          <w:lang w:eastAsia="it-IT"/>
        </w:rPr>
      </w:pPr>
      <w:r w:rsidRPr="00C64B51">
        <w:rPr>
          <w:rFonts w:ascii="Aptos" w:eastAsia="Times New Roman" w:hAnsi="Aptos"/>
          <w:b/>
          <w:bCs/>
          <w:i/>
          <w:iCs/>
          <w:kern w:val="0"/>
          <w:sz w:val="24"/>
          <w:szCs w:val="24"/>
          <w:lang w:eastAsia="it-IT"/>
        </w:rPr>
        <w:t xml:space="preserve">La ditta Novo Nordisk sta sostituendo le compresse del farmaco Ryubelsus con una nuova formulazione con maggiore biodisponibilità con conseguente riduzione delle dosi. </w:t>
      </w:r>
    </w:p>
    <w:p w14:paraId="52BE038A" w14:textId="77777777" w:rsidR="005E5604" w:rsidRPr="00C64B51" w:rsidRDefault="005E5604" w:rsidP="005E5604">
      <w:pPr>
        <w:widowControl w:val="0"/>
        <w:pBdr>
          <w:top w:val="single" w:sz="4" w:space="1" w:color="auto"/>
          <w:left w:val="single" w:sz="4" w:space="4" w:color="auto"/>
          <w:bottom w:val="single" w:sz="4" w:space="1" w:color="auto"/>
          <w:right w:val="single" w:sz="4" w:space="4" w:color="auto"/>
        </w:pBdr>
        <w:shd w:val="clear" w:color="auto" w:fill="FFFF00"/>
        <w:autoSpaceDE w:val="0"/>
        <w:autoSpaceDN w:val="0"/>
        <w:adjustRightInd w:val="0"/>
        <w:spacing w:after="0" w:line="240" w:lineRule="auto"/>
        <w:ind w:left="567"/>
        <w:jc w:val="both"/>
        <w:rPr>
          <w:rFonts w:ascii="Aptos" w:eastAsia="Times New Roman" w:hAnsi="Aptos"/>
          <w:b/>
          <w:bCs/>
          <w:i/>
          <w:iCs/>
          <w:kern w:val="0"/>
          <w:sz w:val="24"/>
          <w:szCs w:val="24"/>
          <w:lang w:eastAsia="it-IT"/>
        </w:rPr>
      </w:pPr>
      <w:r w:rsidRPr="00C64B51">
        <w:rPr>
          <w:rFonts w:ascii="Aptos" w:eastAsia="Times New Roman" w:hAnsi="Aptos"/>
          <w:b/>
          <w:bCs/>
          <w:i/>
          <w:iCs/>
          <w:kern w:val="0"/>
          <w:sz w:val="24"/>
          <w:szCs w:val="24"/>
          <w:lang w:eastAsia="it-IT"/>
        </w:rPr>
        <w:t>La temporanea coesistenza delle due formulazioni potrebbe determinare confusione ed errori di somministrazione nei pazienti con il rischio di sovradosaggio e l’aumento del rischio di eventi avversi.</w:t>
      </w:r>
    </w:p>
    <w:p w14:paraId="5E9A9860" w14:textId="20AFFAF6" w:rsidR="005E5604" w:rsidRPr="00C64B51" w:rsidRDefault="005E5604" w:rsidP="005E5604">
      <w:pPr>
        <w:pBdr>
          <w:top w:val="single" w:sz="4" w:space="1" w:color="auto"/>
          <w:left w:val="single" w:sz="4" w:space="4" w:color="auto"/>
          <w:bottom w:val="single" w:sz="4" w:space="1" w:color="auto"/>
          <w:right w:val="single" w:sz="4" w:space="4" w:color="auto"/>
        </w:pBdr>
        <w:shd w:val="clear" w:color="auto" w:fill="FFFF00"/>
        <w:spacing w:after="0" w:line="240" w:lineRule="auto"/>
        <w:ind w:left="567"/>
        <w:jc w:val="both"/>
        <w:rPr>
          <w:rFonts w:ascii="Aptos" w:eastAsia="Times New Roman" w:hAnsi="Aptos"/>
          <w:b/>
          <w:bCs/>
          <w:i/>
          <w:iCs/>
          <w:kern w:val="0"/>
          <w:sz w:val="24"/>
          <w:szCs w:val="24"/>
          <w:lang w:eastAsia="it-IT"/>
        </w:rPr>
      </w:pPr>
      <w:r w:rsidRPr="00C64B51">
        <w:rPr>
          <w:rFonts w:ascii="Aptos" w:eastAsia="Times New Roman" w:hAnsi="Aptos"/>
          <w:b/>
          <w:bCs/>
          <w:i/>
          <w:iCs/>
          <w:kern w:val="0"/>
          <w:sz w:val="24"/>
          <w:szCs w:val="24"/>
          <w:lang w:eastAsia="it-IT"/>
        </w:rPr>
        <w:t xml:space="preserve">È quindi importante che i pazienti che attualmente assumono Rybelsus siano informati relativamente alla modifica della formulazione e della dose, quando viene prescritta o dispensata la nuova formulazione. </w:t>
      </w:r>
    </w:p>
    <w:p w14:paraId="6BD49382" w14:textId="77777777" w:rsidR="005E5604" w:rsidRPr="005E5604" w:rsidRDefault="005E5604" w:rsidP="005E5604">
      <w:pPr>
        <w:widowControl w:val="0"/>
        <w:autoSpaceDE w:val="0"/>
        <w:autoSpaceDN w:val="0"/>
        <w:adjustRightInd w:val="0"/>
        <w:spacing w:after="0" w:line="240" w:lineRule="auto"/>
        <w:ind w:firstLine="709"/>
        <w:jc w:val="both"/>
        <w:rPr>
          <w:rFonts w:ascii="Aptos" w:eastAsia="Times New Roman" w:hAnsi="Aptos"/>
          <w:b/>
          <w:bCs/>
          <w:kern w:val="0"/>
          <w:u w:val="single"/>
          <w:lang w:eastAsia="it-IT"/>
        </w:rPr>
      </w:pPr>
    </w:p>
    <w:p w14:paraId="552BCD00" w14:textId="77777777" w:rsidR="005E5604" w:rsidRPr="005E5604" w:rsidRDefault="005E5604" w:rsidP="005E5604">
      <w:pPr>
        <w:widowControl w:val="0"/>
        <w:autoSpaceDE w:val="0"/>
        <w:autoSpaceDN w:val="0"/>
        <w:adjustRightInd w:val="0"/>
        <w:spacing w:after="0" w:line="240" w:lineRule="auto"/>
        <w:ind w:firstLine="709"/>
        <w:jc w:val="both"/>
        <w:rPr>
          <w:rFonts w:ascii="Aptos" w:eastAsia="Times New Roman" w:hAnsi="Aptos"/>
          <w:b/>
          <w:bCs/>
          <w:kern w:val="0"/>
          <w:u w:val="single"/>
          <w:lang w:eastAsia="it-IT"/>
        </w:rPr>
      </w:pPr>
      <w:r w:rsidRPr="005E5604">
        <w:rPr>
          <w:rFonts w:ascii="Aptos" w:eastAsia="Times New Roman" w:hAnsi="Aptos"/>
          <w:b/>
          <w:bCs/>
          <w:kern w:val="0"/>
          <w:u w:val="single"/>
          <w:lang w:eastAsia="it-IT"/>
        </w:rPr>
        <w:tab/>
      </w:r>
      <w:r w:rsidRPr="005E5604">
        <w:rPr>
          <w:rFonts w:ascii="Aptos" w:eastAsia="Times New Roman" w:hAnsi="Aptos"/>
          <w:b/>
          <w:bCs/>
          <w:kern w:val="0"/>
          <w:u w:val="single"/>
          <w:lang w:eastAsia="it-IT"/>
        </w:rPr>
        <w:tab/>
      </w:r>
      <w:r w:rsidRPr="005E5604">
        <w:rPr>
          <w:rFonts w:ascii="Aptos" w:eastAsia="Times New Roman" w:hAnsi="Aptos"/>
          <w:b/>
          <w:bCs/>
          <w:kern w:val="0"/>
          <w:u w:val="single"/>
          <w:lang w:eastAsia="it-IT"/>
        </w:rPr>
        <w:tab/>
      </w:r>
      <w:r w:rsidRPr="005E5604">
        <w:rPr>
          <w:rFonts w:ascii="Aptos" w:eastAsia="Times New Roman" w:hAnsi="Aptos"/>
          <w:b/>
          <w:bCs/>
          <w:kern w:val="0"/>
          <w:u w:val="single"/>
          <w:lang w:eastAsia="it-IT"/>
        </w:rPr>
        <w:tab/>
      </w:r>
    </w:p>
    <w:p w14:paraId="0C644CB3" w14:textId="77777777" w:rsidR="005E5604" w:rsidRPr="005E5604" w:rsidRDefault="005E5604" w:rsidP="005E5604">
      <w:pPr>
        <w:widowControl w:val="0"/>
        <w:autoSpaceDE w:val="0"/>
        <w:autoSpaceDN w:val="0"/>
        <w:adjustRightInd w:val="0"/>
        <w:spacing w:after="0" w:line="240" w:lineRule="auto"/>
        <w:ind w:firstLine="709"/>
        <w:jc w:val="both"/>
        <w:rPr>
          <w:rFonts w:ascii="Aptos" w:eastAsia="Times New Roman" w:hAnsi="Aptos"/>
          <w:b/>
          <w:bCs/>
          <w:kern w:val="0"/>
          <w:u w:val="single"/>
          <w:lang w:eastAsia="it-IT"/>
        </w:rPr>
      </w:pPr>
    </w:p>
    <w:p w14:paraId="7EDF1E61" w14:textId="77777777" w:rsidR="005E5604" w:rsidRPr="005E5604" w:rsidRDefault="005E5604" w:rsidP="005E5604">
      <w:pPr>
        <w:widowControl w:val="0"/>
        <w:autoSpaceDE w:val="0"/>
        <w:autoSpaceDN w:val="0"/>
        <w:adjustRightInd w:val="0"/>
        <w:spacing w:after="0" w:line="240" w:lineRule="auto"/>
        <w:ind w:firstLine="709"/>
        <w:jc w:val="both"/>
        <w:rPr>
          <w:rFonts w:ascii="Aptos" w:eastAsia="Times New Roman" w:hAnsi="Aptos"/>
          <w:kern w:val="0"/>
          <w:lang w:eastAsia="it-IT"/>
        </w:rPr>
      </w:pPr>
      <w:r w:rsidRPr="005E5604">
        <w:rPr>
          <w:rFonts w:ascii="Aptos" w:eastAsia="Times New Roman" w:hAnsi="Aptos"/>
          <w:kern w:val="0"/>
          <w:lang w:eastAsia="it-IT"/>
        </w:rPr>
        <w:t xml:space="preserve">Questa Federazione informa che la ditta Novo Nordisk in accordo con AIFA ha reso disponibile una nota informativa importante, che si tramette per opportuna conoscenza (allegato n.1) con la quale rende noto che </w:t>
      </w:r>
      <w:r w:rsidRPr="005E5604">
        <w:rPr>
          <w:rFonts w:ascii="Aptos" w:eastAsia="Times New Roman" w:hAnsi="Aptos"/>
          <w:b/>
          <w:bCs/>
          <w:kern w:val="0"/>
          <w:lang w:eastAsia="it-IT"/>
        </w:rPr>
        <w:t>sta sostituendo le compresse di Rybelsus</w:t>
      </w:r>
      <w:r w:rsidRPr="005E5604">
        <w:rPr>
          <w:rFonts w:ascii="Aptos" w:eastAsia="Times New Roman" w:hAnsi="Aptos"/>
          <w:kern w:val="0"/>
          <w:lang w:eastAsia="it-IT"/>
        </w:rPr>
        <w:t xml:space="preserve"> (semaglutide orale, indicato per il diabete di tipo 2), </w:t>
      </w:r>
      <w:r w:rsidRPr="005E5604">
        <w:rPr>
          <w:rFonts w:ascii="Aptos" w:eastAsia="Times New Roman" w:hAnsi="Aptos"/>
          <w:b/>
          <w:bCs/>
          <w:kern w:val="0"/>
          <w:u w:val="single"/>
          <w:lang w:eastAsia="it-IT"/>
        </w:rPr>
        <w:t>con una nuova formulazione</w:t>
      </w:r>
      <w:r w:rsidRPr="005E5604">
        <w:rPr>
          <w:rFonts w:ascii="Aptos" w:eastAsia="Times New Roman" w:hAnsi="Aptos"/>
          <w:b/>
          <w:bCs/>
          <w:kern w:val="0"/>
          <w:lang w:eastAsia="it-IT"/>
        </w:rPr>
        <w:t xml:space="preserve">, bioequivalente alla formulazione iniziale, ma </w:t>
      </w:r>
      <w:r w:rsidRPr="005E5604">
        <w:rPr>
          <w:rFonts w:ascii="Aptos" w:eastAsia="Times New Roman" w:hAnsi="Aptos"/>
          <w:b/>
          <w:bCs/>
          <w:kern w:val="0"/>
          <w:u w:val="single"/>
          <w:lang w:eastAsia="it-IT"/>
        </w:rPr>
        <w:t>con maggiore biodisponibilità</w:t>
      </w:r>
      <w:r w:rsidRPr="005E5604">
        <w:rPr>
          <w:rFonts w:ascii="Aptos" w:eastAsia="Times New Roman" w:hAnsi="Aptos"/>
          <w:kern w:val="0"/>
          <w:lang w:eastAsia="it-IT"/>
        </w:rPr>
        <w:t xml:space="preserve"> come riportato nella tabella seguente</w:t>
      </w:r>
    </w:p>
    <w:p w14:paraId="509D67A6" w14:textId="77777777" w:rsidR="005E5604" w:rsidRPr="005E5604" w:rsidRDefault="005E5604" w:rsidP="005E5604">
      <w:pPr>
        <w:widowControl w:val="0"/>
        <w:autoSpaceDE w:val="0"/>
        <w:autoSpaceDN w:val="0"/>
        <w:adjustRightInd w:val="0"/>
        <w:spacing w:after="0" w:line="240" w:lineRule="auto"/>
        <w:ind w:firstLine="709"/>
        <w:jc w:val="both"/>
        <w:rPr>
          <w:rFonts w:ascii="Aptos" w:eastAsia="Times New Roman" w:hAnsi="Aptos"/>
          <w:kern w:val="0"/>
          <w:lang w:eastAsia="it-IT"/>
        </w:rPr>
      </w:pPr>
    </w:p>
    <w:tbl>
      <w:tblPr>
        <w:tblW w:w="0" w:type="auto"/>
        <w:tblInd w:w="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135"/>
        <w:gridCol w:w="3252"/>
      </w:tblGrid>
      <w:tr w:rsidR="005E5604" w:rsidRPr="005E5604" w14:paraId="2F6BED20" w14:textId="77777777">
        <w:tc>
          <w:tcPr>
            <w:tcW w:w="3402" w:type="dxa"/>
            <w:tcBorders>
              <w:top w:val="single" w:sz="4" w:space="0" w:color="auto"/>
              <w:left w:val="single" w:sz="4" w:space="0" w:color="auto"/>
              <w:bottom w:val="single" w:sz="4" w:space="0" w:color="auto"/>
              <w:right w:val="single" w:sz="4" w:space="0" w:color="auto"/>
            </w:tcBorders>
            <w:hideMark/>
          </w:tcPr>
          <w:p w14:paraId="419E213F" w14:textId="77777777" w:rsidR="005E5604" w:rsidRPr="005E5604" w:rsidRDefault="005E5604" w:rsidP="005E5604">
            <w:pPr>
              <w:widowControl w:val="0"/>
              <w:autoSpaceDE w:val="0"/>
              <w:autoSpaceDN w:val="0"/>
              <w:adjustRightInd w:val="0"/>
              <w:spacing w:after="0" w:line="240" w:lineRule="auto"/>
              <w:jc w:val="both"/>
              <w:rPr>
                <w:rFonts w:ascii="Aptos" w:eastAsia="Times New Roman" w:hAnsi="Aptos"/>
                <w:b/>
                <w:bCs/>
                <w:kern w:val="0"/>
                <w:lang w:eastAsia="it-IT"/>
              </w:rPr>
            </w:pPr>
            <w:r w:rsidRPr="005E5604">
              <w:rPr>
                <w:rFonts w:ascii="Aptos" w:eastAsia="Times New Roman" w:hAnsi="Aptos"/>
                <w:b/>
                <w:bCs/>
                <w:kern w:val="0"/>
                <w:lang w:eastAsia="it-IT"/>
              </w:rPr>
              <w:t xml:space="preserve">Formulazione iniziale </w:t>
            </w:r>
          </w:p>
          <w:p w14:paraId="6A6E54D6" w14:textId="77777777" w:rsidR="005E5604" w:rsidRPr="005E5604" w:rsidRDefault="005E5604" w:rsidP="005E5604">
            <w:pPr>
              <w:widowControl w:val="0"/>
              <w:autoSpaceDE w:val="0"/>
              <w:autoSpaceDN w:val="0"/>
              <w:adjustRightInd w:val="0"/>
              <w:spacing w:after="0" w:line="240" w:lineRule="auto"/>
              <w:jc w:val="both"/>
              <w:rPr>
                <w:rFonts w:ascii="Aptos" w:eastAsia="Times New Roman" w:hAnsi="Aptos"/>
                <w:kern w:val="0"/>
                <w:lang w:eastAsia="it-IT"/>
              </w:rPr>
            </w:pPr>
            <w:r w:rsidRPr="005E5604">
              <w:rPr>
                <w:rFonts w:ascii="Aptos" w:eastAsia="Times New Roman" w:hAnsi="Aptos"/>
                <w:kern w:val="0"/>
                <w:lang w:eastAsia="it-IT"/>
              </w:rPr>
              <w:t>(una compressa ovale)</w:t>
            </w:r>
          </w:p>
        </w:tc>
        <w:tc>
          <w:tcPr>
            <w:tcW w:w="2135" w:type="dxa"/>
            <w:tcBorders>
              <w:top w:val="single" w:sz="4" w:space="0" w:color="auto"/>
              <w:left w:val="single" w:sz="4" w:space="0" w:color="auto"/>
              <w:bottom w:val="single" w:sz="4" w:space="0" w:color="auto"/>
              <w:right w:val="single" w:sz="4" w:space="0" w:color="auto"/>
            </w:tcBorders>
            <w:hideMark/>
          </w:tcPr>
          <w:p w14:paraId="25B9859D" w14:textId="77777777" w:rsidR="005E5604" w:rsidRPr="005E5604" w:rsidRDefault="005E5604" w:rsidP="005E5604">
            <w:pPr>
              <w:widowControl w:val="0"/>
              <w:autoSpaceDE w:val="0"/>
              <w:autoSpaceDN w:val="0"/>
              <w:adjustRightInd w:val="0"/>
              <w:spacing w:after="0" w:line="240" w:lineRule="auto"/>
              <w:jc w:val="center"/>
              <w:rPr>
                <w:rFonts w:ascii="Aptos" w:eastAsia="Times New Roman" w:hAnsi="Aptos"/>
                <w:kern w:val="0"/>
                <w:lang w:eastAsia="it-IT"/>
              </w:rPr>
            </w:pPr>
            <w:r w:rsidRPr="005E5604">
              <w:rPr>
                <w:rFonts w:ascii="Aptos" w:eastAsia="Times New Roman" w:hAnsi="Aptos"/>
                <w:kern w:val="0"/>
                <w:lang w:eastAsia="it-IT"/>
              </w:rPr>
              <w:t>Bioequivalente</w:t>
            </w:r>
          </w:p>
        </w:tc>
        <w:tc>
          <w:tcPr>
            <w:tcW w:w="3252" w:type="dxa"/>
            <w:tcBorders>
              <w:top w:val="single" w:sz="4" w:space="0" w:color="auto"/>
              <w:left w:val="single" w:sz="4" w:space="0" w:color="auto"/>
              <w:bottom w:val="single" w:sz="4" w:space="0" w:color="auto"/>
              <w:right w:val="single" w:sz="4" w:space="0" w:color="auto"/>
            </w:tcBorders>
            <w:hideMark/>
          </w:tcPr>
          <w:p w14:paraId="594792C7" w14:textId="77777777" w:rsidR="005E5604" w:rsidRPr="005E5604" w:rsidRDefault="005E5604" w:rsidP="005E5604">
            <w:pPr>
              <w:widowControl w:val="0"/>
              <w:autoSpaceDE w:val="0"/>
              <w:autoSpaceDN w:val="0"/>
              <w:adjustRightInd w:val="0"/>
              <w:spacing w:after="0" w:line="240" w:lineRule="auto"/>
              <w:jc w:val="both"/>
              <w:rPr>
                <w:rFonts w:ascii="Aptos" w:eastAsia="Times New Roman" w:hAnsi="Aptos"/>
                <w:b/>
                <w:bCs/>
                <w:kern w:val="0"/>
                <w:lang w:eastAsia="it-IT"/>
              </w:rPr>
            </w:pPr>
            <w:r w:rsidRPr="005E5604">
              <w:rPr>
                <w:rFonts w:ascii="Aptos" w:eastAsia="Times New Roman" w:hAnsi="Aptos"/>
                <w:b/>
                <w:bCs/>
                <w:kern w:val="0"/>
                <w:lang w:eastAsia="it-IT"/>
              </w:rPr>
              <w:t xml:space="preserve">Nuova formulazione </w:t>
            </w:r>
          </w:p>
          <w:p w14:paraId="29D6C5B8" w14:textId="77777777" w:rsidR="005E5604" w:rsidRPr="005E5604" w:rsidRDefault="005E5604" w:rsidP="005E5604">
            <w:pPr>
              <w:widowControl w:val="0"/>
              <w:autoSpaceDE w:val="0"/>
              <w:autoSpaceDN w:val="0"/>
              <w:adjustRightInd w:val="0"/>
              <w:spacing w:after="0" w:line="240" w:lineRule="auto"/>
              <w:jc w:val="both"/>
              <w:rPr>
                <w:rFonts w:ascii="Aptos" w:eastAsia="Times New Roman" w:hAnsi="Aptos"/>
                <w:kern w:val="0"/>
                <w:lang w:eastAsia="it-IT"/>
              </w:rPr>
            </w:pPr>
            <w:r w:rsidRPr="005E5604">
              <w:rPr>
                <w:rFonts w:ascii="Aptos" w:eastAsia="Times New Roman" w:hAnsi="Aptos"/>
                <w:kern w:val="0"/>
                <w:lang w:eastAsia="it-IT"/>
              </w:rPr>
              <w:t>(una compressa rotonda)</w:t>
            </w:r>
          </w:p>
        </w:tc>
      </w:tr>
      <w:tr w:rsidR="005E5604" w:rsidRPr="005E5604" w14:paraId="0715E706" w14:textId="77777777">
        <w:tc>
          <w:tcPr>
            <w:tcW w:w="3402" w:type="dxa"/>
            <w:tcBorders>
              <w:top w:val="single" w:sz="4" w:space="0" w:color="auto"/>
              <w:left w:val="single" w:sz="4" w:space="0" w:color="auto"/>
              <w:bottom w:val="single" w:sz="4" w:space="0" w:color="auto"/>
              <w:right w:val="single" w:sz="4" w:space="0" w:color="auto"/>
            </w:tcBorders>
            <w:hideMark/>
          </w:tcPr>
          <w:p w14:paraId="5A74B0D3" w14:textId="77777777" w:rsidR="005E5604" w:rsidRPr="005E5604" w:rsidRDefault="005E5604" w:rsidP="005E5604">
            <w:pPr>
              <w:widowControl w:val="0"/>
              <w:autoSpaceDE w:val="0"/>
              <w:autoSpaceDN w:val="0"/>
              <w:adjustRightInd w:val="0"/>
              <w:spacing w:after="0" w:line="240" w:lineRule="auto"/>
              <w:jc w:val="both"/>
              <w:rPr>
                <w:rFonts w:ascii="Aptos" w:eastAsia="Times New Roman" w:hAnsi="Aptos"/>
                <w:kern w:val="0"/>
                <w:lang w:eastAsia="it-IT"/>
              </w:rPr>
            </w:pPr>
            <w:r w:rsidRPr="005E5604">
              <w:rPr>
                <w:rFonts w:ascii="Aptos" w:eastAsia="Times New Roman" w:hAnsi="Aptos"/>
                <w:b/>
                <w:bCs/>
                <w:kern w:val="0"/>
                <w:lang w:eastAsia="it-IT"/>
              </w:rPr>
              <w:t>3 mg</w:t>
            </w:r>
            <w:r w:rsidRPr="005E5604">
              <w:rPr>
                <w:rFonts w:ascii="Aptos" w:eastAsia="Times New Roman" w:hAnsi="Aptos"/>
                <w:kern w:val="0"/>
                <w:lang w:eastAsia="it-IT"/>
              </w:rPr>
              <w:t xml:space="preserve"> (dose iniziale)</w:t>
            </w:r>
          </w:p>
        </w:tc>
        <w:tc>
          <w:tcPr>
            <w:tcW w:w="2135" w:type="dxa"/>
            <w:tcBorders>
              <w:top w:val="single" w:sz="4" w:space="0" w:color="auto"/>
              <w:left w:val="single" w:sz="4" w:space="0" w:color="auto"/>
              <w:bottom w:val="single" w:sz="4" w:space="0" w:color="auto"/>
              <w:right w:val="single" w:sz="4" w:space="0" w:color="auto"/>
            </w:tcBorders>
            <w:hideMark/>
          </w:tcPr>
          <w:p w14:paraId="49B08470" w14:textId="77777777" w:rsidR="005E5604" w:rsidRPr="005E5604" w:rsidRDefault="005E5604" w:rsidP="005E5604">
            <w:pPr>
              <w:widowControl w:val="0"/>
              <w:autoSpaceDE w:val="0"/>
              <w:autoSpaceDN w:val="0"/>
              <w:adjustRightInd w:val="0"/>
              <w:spacing w:after="0" w:line="240" w:lineRule="auto"/>
              <w:jc w:val="center"/>
              <w:rPr>
                <w:rFonts w:ascii="Aptos" w:eastAsia="Times New Roman" w:hAnsi="Aptos"/>
                <w:kern w:val="0"/>
                <w:lang w:eastAsia="it-IT"/>
              </w:rPr>
            </w:pPr>
            <w:r w:rsidRPr="005E5604">
              <w:rPr>
                <w:rFonts w:ascii="Aptos" w:eastAsia="Times New Roman" w:hAnsi="Aptos"/>
                <w:kern w:val="0"/>
                <w:lang w:eastAsia="it-IT"/>
              </w:rPr>
              <w:t>=</w:t>
            </w:r>
          </w:p>
        </w:tc>
        <w:tc>
          <w:tcPr>
            <w:tcW w:w="3252" w:type="dxa"/>
            <w:tcBorders>
              <w:top w:val="single" w:sz="4" w:space="0" w:color="auto"/>
              <w:left w:val="single" w:sz="4" w:space="0" w:color="auto"/>
              <w:bottom w:val="single" w:sz="4" w:space="0" w:color="auto"/>
              <w:right w:val="single" w:sz="4" w:space="0" w:color="auto"/>
            </w:tcBorders>
            <w:hideMark/>
          </w:tcPr>
          <w:p w14:paraId="13D5AB36" w14:textId="77777777" w:rsidR="005E5604" w:rsidRPr="005E5604" w:rsidRDefault="005E5604" w:rsidP="005E5604">
            <w:pPr>
              <w:widowControl w:val="0"/>
              <w:autoSpaceDE w:val="0"/>
              <w:autoSpaceDN w:val="0"/>
              <w:adjustRightInd w:val="0"/>
              <w:spacing w:after="0" w:line="240" w:lineRule="auto"/>
              <w:jc w:val="both"/>
              <w:rPr>
                <w:rFonts w:ascii="Aptos" w:eastAsia="Times New Roman" w:hAnsi="Aptos"/>
                <w:kern w:val="0"/>
                <w:lang w:eastAsia="it-IT"/>
              </w:rPr>
            </w:pPr>
            <w:r w:rsidRPr="005E5604">
              <w:rPr>
                <w:rFonts w:ascii="Aptos" w:eastAsia="Times New Roman" w:hAnsi="Aptos"/>
                <w:b/>
                <w:bCs/>
                <w:kern w:val="0"/>
                <w:lang w:eastAsia="it-IT"/>
              </w:rPr>
              <w:t>1,5 mg</w:t>
            </w:r>
            <w:r w:rsidRPr="005E5604">
              <w:rPr>
                <w:rFonts w:ascii="Aptos" w:eastAsia="Times New Roman" w:hAnsi="Aptos"/>
                <w:kern w:val="0"/>
                <w:lang w:eastAsia="it-IT"/>
              </w:rPr>
              <w:t xml:space="preserve"> (dose iniziale)</w:t>
            </w:r>
          </w:p>
        </w:tc>
      </w:tr>
      <w:tr w:rsidR="005E5604" w:rsidRPr="005E5604" w14:paraId="39A5962A" w14:textId="77777777">
        <w:tc>
          <w:tcPr>
            <w:tcW w:w="3402" w:type="dxa"/>
            <w:tcBorders>
              <w:top w:val="single" w:sz="4" w:space="0" w:color="auto"/>
              <w:left w:val="single" w:sz="4" w:space="0" w:color="auto"/>
              <w:bottom w:val="single" w:sz="4" w:space="0" w:color="auto"/>
              <w:right w:val="single" w:sz="4" w:space="0" w:color="auto"/>
            </w:tcBorders>
            <w:hideMark/>
          </w:tcPr>
          <w:p w14:paraId="6E4C91B1" w14:textId="77777777" w:rsidR="005E5604" w:rsidRPr="005E5604" w:rsidRDefault="005E5604" w:rsidP="005E5604">
            <w:pPr>
              <w:widowControl w:val="0"/>
              <w:autoSpaceDE w:val="0"/>
              <w:autoSpaceDN w:val="0"/>
              <w:adjustRightInd w:val="0"/>
              <w:spacing w:after="0" w:line="240" w:lineRule="auto"/>
              <w:jc w:val="both"/>
              <w:rPr>
                <w:rFonts w:ascii="Aptos" w:eastAsia="Times New Roman" w:hAnsi="Aptos"/>
                <w:kern w:val="0"/>
                <w:lang w:eastAsia="it-IT"/>
              </w:rPr>
            </w:pPr>
            <w:r w:rsidRPr="005E5604">
              <w:rPr>
                <w:rFonts w:ascii="Aptos" w:eastAsia="Times New Roman" w:hAnsi="Aptos"/>
                <w:b/>
                <w:bCs/>
                <w:kern w:val="0"/>
                <w:lang w:eastAsia="it-IT"/>
              </w:rPr>
              <w:t>7 mg</w:t>
            </w:r>
            <w:r w:rsidRPr="005E5604">
              <w:rPr>
                <w:rFonts w:ascii="Aptos" w:eastAsia="Times New Roman" w:hAnsi="Aptos"/>
                <w:kern w:val="0"/>
                <w:lang w:eastAsia="it-IT"/>
              </w:rPr>
              <w:t xml:space="preserve"> (dose di mantenimento)</w:t>
            </w:r>
          </w:p>
        </w:tc>
        <w:tc>
          <w:tcPr>
            <w:tcW w:w="2135" w:type="dxa"/>
            <w:tcBorders>
              <w:top w:val="single" w:sz="4" w:space="0" w:color="auto"/>
              <w:left w:val="single" w:sz="4" w:space="0" w:color="auto"/>
              <w:bottom w:val="single" w:sz="4" w:space="0" w:color="auto"/>
              <w:right w:val="single" w:sz="4" w:space="0" w:color="auto"/>
            </w:tcBorders>
            <w:hideMark/>
          </w:tcPr>
          <w:p w14:paraId="0A7E1C34" w14:textId="77777777" w:rsidR="005E5604" w:rsidRPr="005E5604" w:rsidRDefault="005E5604" w:rsidP="005E5604">
            <w:pPr>
              <w:widowControl w:val="0"/>
              <w:autoSpaceDE w:val="0"/>
              <w:autoSpaceDN w:val="0"/>
              <w:adjustRightInd w:val="0"/>
              <w:spacing w:after="0" w:line="240" w:lineRule="auto"/>
              <w:jc w:val="center"/>
              <w:rPr>
                <w:rFonts w:ascii="Aptos" w:eastAsia="Times New Roman" w:hAnsi="Aptos"/>
                <w:kern w:val="0"/>
                <w:lang w:eastAsia="it-IT"/>
              </w:rPr>
            </w:pPr>
            <w:r w:rsidRPr="005E5604">
              <w:rPr>
                <w:rFonts w:ascii="Aptos" w:eastAsia="Times New Roman" w:hAnsi="Aptos"/>
                <w:kern w:val="0"/>
                <w:lang w:eastAsia="it-IT"/>
              </w:rPr>
              <w:t>=</w:t>
            </w:r>
          </w:p>
        </w:tc>
        <w:tc>
          <w:tcPr>
            <w:tcW w:w="3252" w:type="dxa"/>
            <w:tcBorders>
              <w:top w:val="single" w:sz="4" w:space="0" w:color="auto"/>
              <w:left w:val="single" w:sz="4" w:space="0" w:color="auto"/>
              <w:bottom w:val="single" w:sz="4" w:space="0" w:color="auto"/>
              <w:right w:val="single" w:sz="4" w:space="0" w:color="auto"/>
            </w:tcBorders>
            <w:hideMark/>
          </w:tcPr>
          <w:p w14:paraId="230CB5C2" w14:textId="77777777" w:rsidR="005E5604" w:rsidRPr="005E5604" w:rsidRDefault="005E5604" w:rsidP="005E5604">
            <w:pPr>
              <w:widowControl w:val="0"/>
              <w:autoSpaceDE w:val="0"/>
              <w:autoSpaceDN w:val="0"/>
              <w:adjustRightInd w:val="0"/>
              <w:spacing w:after="0" w:line="240" w:lineRule="auto"/>
              <w:jc w:val="both"/>
              <w:rPr>
                <w:rFonts w:ascii="Aptos" w:eastAsia="Times New Roman" w:hAnsi="Aptos"/>
                <w:kern w:val="0"/>
                <w:lang w:eastAsia="it-IT"/>
              </w:rPr>
            </w:pPr>
            <w:r w:rsidRPr="005E5604">
              <w:rPr>
                <w:rFonts w:ascii="Aptos" w:eastAsia="Times New Roman" w:hAnsi="Aptos"/>
                <w:b/>
                <w:bCs/>
                <w:kern w:val="0"/>
                <w:lang w:eastAsia="it-IT"/>
              </w:rPr>
              <w:t>4 mg</w:t>
            </w:r>
            <w:r w:rsidRPr="005E5604">
              <w:rPr>
                <w:rFonts w:ascii="Aptos" w:eastAsia="Times New Roman" w:hAnsi="Aptos"/>
                <w:kern w:val="0"/>
                <w:lang w:eastAsia="it-IT"/>
              </w:rPr>
              <w:t xml:space="preserve"> (dose di mantenimento)</w:t>
            </w:r>
          </w:p>
        </w:tc>
      </w:tr>
      <w:tr w:rsidR="005E5604" w:rsidRPr="005E5604" w14:paraId="43CE6FCF" w14:textId="77777777">
        <w:tc>
          <w:tcPr>
            <w:tcW w:w="3402" w:type="dxa"/>
            <w:tcBorders>
              <w:top w:val="single" w:sz="4" w:space="0" w:color="auto"/>
              <w:left w:val="single" w:sz="4" w:space="0" w:color="auto"/>
              <w:bottom w:val="single" w:sz="4" w:space="0" w:color="auto"/>
              <w:right w:val="single" w:sz="4" w:space="0" w:color="auto"/>
            </w:tcBorders>
            <w:hideMark/>
          </w:tcPr>
          <w:p w14:paraId="207E9610" w14:textId="77777777" w:rsidR="005E5604" w:rsidRPr="005E5604" w:rsidRDefault="005E5604" w:rsidP="005E5604">
            <w:pPr>
              <w:widowControl w:val="0"/>
              <w:autoSpaceDE w:val="0"/>
              <w:autoSpaceDN w:val="0"/>
              <w:adjustRightInd w:val="0"/>
              <w:spacing w:after="0" w:line="240" w:lineRule="auto"/>
              <w:jc w:val="both"/>
              <w:rPr>
                <w:rFonts w:ascii="Aptos" w:eastAsia="Times New Roman" w:hAnsi="Aptos"/>
                <w:kern w:val="0"/>
                <w:lang w:eastAsia="it-IT"/>
              </w:rPr>
            </w:pPr>
            <w:r w:rsidRPr="005E5604">
              <w:rPr>
                <w:rFonts w:ascii="Aptos" w:eastAsia="Times New Roman" w:hAnsi="Aptos"/>
                <w:b/>
                <w:bCs/>
                <w:kern w:val="0"/>
                <w:lang w:eastAsia="it-IT"/>
              </w:rPr>
              <w:t>14 mg</w:t>
            </w:r>
            <w:r w:rsidRPr="005E5604">
              <w:rPr>
                <w:rFonts w:ascii="Aptos" w:eastAsia="Times New Roman" w:hAnsi="Aptos"/>
                <w:kern w:val="0"/>
                <w:lang w:eastAsia="it-IT"/>
              </w:rPr>
              <w:t xml:space="preserve"> (dose di mantenimento</w:t>
            </w:r>
          </w:p>
        </w:tc>
        <w:tc>
          <w:tcPr>
            <w:tcW w:w="2135" w:type="dxa"/>
            <w:tcBorders>
              <w:top w:val="single" w:sz="4" w:space="0" w:color="auto"/>
              <w:left w:val="single" w:sz="4" w:space="0" w:color="auto"/>
              <w:bottom w:val="single" w:sz="4" w:space="0" w:color="auto"/>
              <w:right w:val="single" w:sz="4" w:space="0" w:color="auto"/>
            </w:tcBorders>
            <w:hideMark/>
          </w:tcPr>
          <w:p w14:paraId="334F9E42" w14:textId="77777777" w:rsidR="005E5604" w:rsidRPr="005E5604" w:rsidRDefault="005E5604" w:rsidP="005E5604">
            <w:pPr>
              <w:widowControl w:val="0"/>
              <w:autoSpaceDE w:val="0"/>
              <w:autoSpaceDN w:val="0"/>
              <w:adjustRightInd w:val="0"/>
              <w:spacing w:after="0" w:line="240" w:lineRule="auto"/>
              <w:jc w:val="center"/>
              <w:rPr>
                <w:rFonts w:ascii="Aptos" w:eastAsia="Times New Roman" w:hAnsi="Aptos"/>
                <w:kern w:val="0"/>
                <w:lang w:eastAsia="it-IT"/>
              </w:rPr>
            </w:pPr>
            <w:r w:rsidRPr="005E5604">
              <w:rPr>
                <w:rFonts w:ascii="Aptos" w:eastAsia="Times New Roman" w:hAnsi="Aptos"/>
                <w:kern w:val="0"/>
                <w:lang w:eastAsia="it-IT"/>
              </w:rPr>
              <w:t>=</w:t>
            </w:r>
          </w:p>
        </w:tc>
        <w:tc>
          <w:tcPr>
            <w:tcW w:w="3252" w:type="dxa"/>
            <w:tcBorders>
              <w:top w:val="single" w:sz="4" w:space="0" w:color="auto"/>
              <w:left w:val="single" w:sz="4" w:space="0" w:color="auto"/>
              <w:bottom w:val="single" w:sz="4" w:space="0" w:color="auto"/>
              <w:right w:val="single" w:sz="4" w:space="0" w:color="auto"/>
            </w:tcBorders>
            <w:hideMark/>
          </w:tcPr>
          <w:p w14:paraId="10771788" w14:textId="77777777" w:rsidR="005E5604" w:rsidRPr="005E5604" w:rsidRDefault="005E5604" w:rsidP="005E5604">
            <w:pPr>
              <w:widowControl w:val="0"/>
              <w:autoSpaceDE w:val="0"/>
              <w:autoSpaceDN w:val="0"/>
              <w:adjustRightInd w:val="0"/>
              <w:spacing w:after="0" w:line="240" w:lineRule="auto"/>
              <w:jc w:val="both"/>
              <w:rPr>
                <w:rFonts w:ascii="Aptos" w:eastAsia="Times New Roman" w:hAnsi="Aptos"/>
                <w:kern w:val="0"/>
                <w:lang w:eastAsia="it-IT"/>
              </w:rPr>
            </w:pPr>
            <w:r w:rsidRPr="005E5604">
              <w:rPr>
                <w:rFonts w:ascii="Aptos" w:eastAsia="Times New Roman" w:hAnsi="Aptos"/>
                <w:b/>
                <w:bCs/>
                <w:kern w:val="0"/>
                <w:lang w:eastAsia="it-IT"/>
              </w:rPr>
              <w:t>9 mg</w:t>
            </w:r>
            <w:r w:rsidRPr="005E5604">
              <w:rPr>
                <w:rFonts w:ascii="Aptos" w:eastAsia="Times New Roman" w:hAnsi="Aptos"/>
                <w:kern w:val="0"/>
                <w:lang w:eastAsia="it-IT"/>
              </w:rPr>
              <w:t xml:space="preserve"> (dose di mantenimento)</w:t>
            </w:r>
          </w:p>
        </w:tc>
      </w:tr>
    </w:tbl>
    <w:p w14:paraId="61A422E7" w14:textId="77777777" w:rsidR="005E5604" w:rsidRPr="005E5604" w:rsidRDefault="005E5604" w:rsidP="005E5604">
      <w:pPr>
        <w:widowControl w:val="0"/>
        <w:autoSpaceDE w:val="0"/>
        <w:autoSpaceDN w:val="0"/>
        <w:adjustRightInd w:val="0"/>
        <w:spacing w:after="0" w:line="240" w:lineRule="auto"/>
        <w:ind w:firstLine="709"/>
        <w:jc w:val="both"/>
        <w:rPr>
          <w:rFonts w:ascii="Aptos" w:eastAsia="Times New Roman" w:hAnsi="Aptos"/>
          <w:kern w:val="0"/>
          <w:lang w:eastAsia="it-IT"/>
        </w:rPr>
      </w:pPr>
    </w:p>
    <w:p w14:paraId="70DBD56D" w14:textId="77777777" w:rsidR="005E5604" w:rsidRPr="005E5604" w:rsidRDefault="005E5604" w:rsidP="005E5604">
      <w:pPr>
        <w:widowControl w:val="0"/>
        <w:autoSpaceDE w:val="0"/>
        <w:autoSpaceDN w:val="0"/>
        <w:adjustRightInd w:val="0"/>
        <w:spacing w:after="0" w:line="240" w:lineRule="auto"/>
        <w:ind w:firstLine="709"/>
        <w:jc w:val="both"/>
        <w:rPr>
          <w:rFonts w:ascii="Aptos" w:eastAsia="Times New Roman" w:hAnsi="Aptos"/>
          <w:kern w:val="0"/>
          <w:lang w:eastAsia="it-IT"/>
        </w:rPr>
      </w:pPr>
      <w:r w:rsidRPr="005E5604">
        <w:rPr>
          <w:rFonts w:ascii="Aptos" w:eastAsia="Times New Roman" w:hAnsi="Aptos"/>
          <w:kern w:val="0"/>
          <w:lang w:eastAsia="it-IT"/>
        </w:rPr>
        <w:t xml:space="preserve">La posologia rimane invariata: una compressa al giorno. Le nuove compresse sono più piccole e rotonde, con blister più compatti rispetto alla formulazione precedente. </w:t>
      </w:r>
    </w:p>
    <w:p w14:paraId="3C97AAD0" w14:textId="77777777" w:rsidR="005E5604" w:rsidRPr="005E5604" w:rsidRDefault="005E5604" w:rsidP="005E5604">
      <w:pPr>
        <w:widowControl w:val="0"/>
        <w:autoSpaceDE w:val="0"/>
        <w:autoSpaceDN w:val="0"/>
        <w:adjustRightInd w:val="0"/>
        <w:spacing w:after="0" w:line="240" w:lineRule="auto"/>
        <w:ind w:firstLine="709"/>
        <w:jc w:val="both"/>
        <w:rPr>
          <w:rFonts w:ascii="Aptos" w:eastAsia="Times New Roman" w:hAnsi="Aptos"/>
          <w:kern w:val="0"/>
          <w:lang w:eastAsia="it-IT"/>
        </w:rPr>
      </w:pPr>
    </w:p>
    <w:p w14:paraId="2180BCEA" w14:textId="77777777" w:rsidR="005E5604" w:rsidRPr="005E5604" w:rsidRDefault="005E5604" w:rsidP="005E5604">
      <w:pPr>
        <w:widowControl w:val="0"/>
        <w:autoSpaceDE w:val="0"/>
        <w:autoSpaceDN w:val="0"/>
        <w:adjustRightInd w:val="0"/>
        <w:spacing w:after="0" w:line="240" w:lineRule="auto"/>
        <w:ind w:firstLine="709"/>
        <w:jc w:val="both"/>
        <w:rPr>
          <w:rFonts w:ascii="Aptos" w:eastAsia="Times New Roman" w:hAnsi="Aptos"/>
          <w:kern w:val="0"/>
          <w:u w:val="single"/>
          <w:lang w:eastAsia="it-IT"/>
        </w:rPr>
      </w:pPr>
      <w:r w:rsidRPr="005E5604">
        <w:rPr>
          <w:rFonts w:ascii="Aptos" w:eastAsia="Times New Roman" w:hAnsi="Aptos"/>
          <w:kern w:val="0"/>
          <w:lang w:eastAsia="it-IT"/>
        </w:rPr>
        <w:t xml:space="preserve">Con la </w:t>
      </w:r>
      <w:r w:rsidRPr="005E5604">
        <w:rPr>
          <w:rFonts w:ascii="Aptos" w:eastAsia="Times New Roman" w:hAnsi="Aptos"/>
          <w:kern w:val="0"/>
          <w:u w:val="single"/>
          <w:lang w:eastAsia="it-IT"/>
        </w:rPr>
        <w:t>nuova formulazione si ha una maggiore biodisponibilità, con conseguente riduzione delle dosi per ottenere la stessa esposizione al farmaco.</w:t>
      </w:r>
    </w:p>
    <w:p w14:paraId="62DC1E32" w14:textId="77777777" w:rsidR="005E5604" w:rsidRPr="005E5604" w:rsidRDefault="005E5604" w:rsidP="005E5604">
      <w:pPr>
        <w:widowControl w:val="0"/>
        <w:autoSpaceDE w:val="0"/>
        <w:autoSpaceDN w:val="0"/>
        <w:adjustRightInd w:val="0"/>
        <w:spacing w:after="0" w:line="240" w:lineRule="auto"/>
        <w:ind w:firstLine="709"/>
        <w:jc w:val="both"/>
        <w:rPr>
          <w:rFonts w:ascii="Aptos" w:eastAsia="Times New Roman" w:hAnsi="Aptos"/>
          <w:kern w:val="0"/>
          <w:lang w:eastAsia="it-IT"/>
        </w:rPr>
      </w:pPr>
    </w:p>
    <w:p w14:paraId="4120F17B" w14:textId="77777777" w:rsidR="005E5604" w:rsidRDefault="005E5604" w:rsidP="005E5604">
      <w:pPr>
        <w:widowControl w:val="0"/>
        <w:autoSpaceDE w:val="0"/>
        <w:autoSpaceDN w:val="0"/>
        <w:adjustRightInd w:val="0"/>
        <w:spacing w:after="0" w:line="240" w:lineRule="auto"/>
        <w:ind w:firstLine="709"/>
        <w:jc w:val="both"/>
        <w:rPr>
          <w:rFonts w:ascii="Aptos" w:eastAsia="Times New Roman" w:hAnsi="Aptos"/>
          <w:b/>
          <w:bCs/>
          <w:kern w:val="0"/>
          <w:lang w:eastAsia="it-IT"/>
        </w:rPr>
        <w:sectPr w:rsidR="005E5604" w:rsidSect="007B3246">
          <w:headerReference w:type="default" r:id="rId7"/>
          <w:footerReference w:type="default" r:id="rId8"/>
          <w:pgSz w:w="11906" w:h="16838" w:code="9"/>
          <w:pgMar w:top="1418" w:right="1134" w:bottom="567" w:left="1134" w:header="2268" w:footer="567" w:gutter="0"/>
          <w:cols w:space="708"/>
          <w:docGrid w:linePitch="360"/>
        </w:sectPr>
      </w:pPr>
      <w:r w:rsidRPr="005E5604">
        <w:rPr>
          <w:rFonts w:ascii="Aptos" w:eastAsia="Times New Roman" w:hAnsi="Aptos"/>
          <w:kern w:val="0"/>
          <w:lang w:eastAsia="it-IT"/>
        </w:rPr>
        <w:t xml:space="preserve">Poiché </w:t>
      </w:r>
      <w:r w:rsidRPr="005E5604">
        <w:rPr>
          <w:rFonts w:ascii="Aptos" w:eastAsia="Times New Roman" w:hAnsi="Aptos"/>
          <w:kern w:val="0"/>
          <w:u w:val="single"/>
          <w:lang w:eastAsia="it-IT"/>
        </w:rPr>
        <w:t>le due formulazioni coesisteranno temporaneamente sul mercato</w:t>
      </w:r>
      <w:r w:rsidRPr="005E5604">
        <w:rPr>
          <w:rFonts w:ascii="Aptos" w:eastAsia="Times New Roman" w:hAnsi="Aptos"/>
          <w:kern w:val="0"/>
          <w:lang w:eastAsia="it-IT"/>
        </w:rPr>
        <w:t xml:space="preserve">, ciò potrebbe causare confusione ed </w:t>
      </w:r>
      <w:r w:rsidRPr="005E5604">
        <w:rPr>
          <w:rFonts w:ascii="Aptos" w:eastAsia="Times New Roman" w:hAnsi="Aptos"/>
          <w:b/>
          <w:bCs/>
          <w:kern w:val="0"/>
          <w:lang w:eastAsia="it-IT"/>
        </w:rPr>
        <w:t>errori di somministrazione che</w:t>
      </w:r>
      <w:r w:rsidRPr="005E5604">
        <w:rPr>
          <w:rFonts w:ascii="Aptos" w:eastAsia="Times New Roman" w:hAnsi="Aptos"/>
          <w:kern w:val="0"/>
          <w:lang w:eastAsia="it-IT"/>
        </w:rPr>
        <w:t xml:space="preserve"> </w:t>
      </w:r>
      <w:r w:rsidRPr="005E5604">
        <w:rPr>
          <w:rFonts w:ascii="Aptos" w:eastAsia="Times New Roman" w:hAnsi="Aptos"/>
          <w:b/>
          <w:bCs/>
          <w:kern w:val="0"/>
          <w:lang w:eastAsia="it-IT"/>
        </w:rPr>
        <w:t xml:space="preserve">potrebbero determinare sovradosaggi, con conseguente aumentato rischio di eventi avversi. </w:t>
      </w:r>
    </w:p>
    <w:p w14:paraId="731BC320" w14:textId="27D1DF9C" w:rsidR="005E5604" w:rsidRPr="005E5604" w:rsidRDefault="005E5604" w:rsidP="005E5604">
      <w:pPr>
        <w:widowControl w:val="0"/>
        <w:autoSpaceDE w:val="0"/>
        <w:autoSpaceDN w:val="0"/>
        <w:adjustRightInd w:val="0"/>
        <w:spacing w:after="0" w:line="240" w:lineRule="auto"/>
        <w:ind w:firstLine="709"/>
        <w:jc w:val="both"/>
        <w:rPr>
          <w:rFonts w:ascii="Aptos" w:eastAsia="Times New Roman" w:hAnsi="Aptos"/>
          <w:b/>
          <w:bCs/>
          <w:kern w:val="0"/>
          <w:u w:val="single"/>
          <w:lang w:eastAsia="it-IT"/>
        </w:rPr>
      </w:pPr>
      <w:r w:rsidRPr="005E5604">
        <w:rPr>
          <w:rFonts w:ascii="Aptos" w:eastAsia="Times New Roman" w:hAnsi="Aptos"/>
          <w:b/>
          <w:bCs/>
          <w:kern w:val="0"/>
          <w:u w:val="single"/>
          <w:lang w:eastAsia="it-IT"/>
        </w:rPr>
        <w:lastRenderedPageBreak/>
        <w:t xml:space="preserve">È importante che i pazienti che attualmente assumono Rybelsus siano informati relativamente alla modifica della formulazione e della dose, quando viene prescritta o dispensata la nuova formulazione. </w:t>
      </w:r>
    </w:p>
    <w:p w14:paraId="0B199C89" w14:textId="77777777" w:rsidR="005E5604" w:rsidRPr="005E5604" w:rsidRDefault="005E5604" w:rsidP="005E5604">
      <w:pPr>
        <w:widowControl w:val="0"/>
        <w:autoSpaceDE w:val="0"/>
        <w:autoSpaceDN w:val="0"/>
        <w:adjustRightInd w:val="0"/>
        <w:spacing w:after="0" w:line="240" w:lineRule="auto"/>
        <w:ind w:firstLine="709"/>
        <w:jc w:val="both"/>
        <w:rPr>
          <w:rFonts w:ascii="Aptos" w:eastAsia="Times New Roman" w:hAnsi="Aptos"/>
          <w:kern w:val="0"/>
          <w:lang w:eastAsia="it-IT"/>
        </w:rPr>
      </w:pPr>
    </w:p>
    <w:p w14:paraId="7096FBA0" w14:textId="77777777" w:rsidR="005E5604" w:rsidRPr="005E5604" w:rsidRDefault="005E5604" w:rsidP="005E5604">
      <w:pPr>
        <w:widowControl w:val="0"/>
        <w:autoSpaceDE w:val="0"/>
        <w:autoSpaceDN w:val="0"/>
        <w:adjustRightInd w:val="0"/>
        <w:spacing w:after="0" w:line="240" w:lineRule="auto"/>
        <w:ind w:firstLine="709"/>
        <w:jc w:val="both"/>
        <w:rPr>
          <w:rFonts w:ascii="Aptos" w:eastAsia="Times New Roman" w:hAnsi="Aptos"/>
          <w:kern w:val="0"/>
          <w:lang w:eastAsia="it-IT"/>
        </w:rPr>
      </w:pPr>
      <w:r w:rsidRPr="005E5604">
        <w:rPr>
          <w:rFonts w:ascii="Aptos" w:eastAsia="Times New Roman" w:hAnsi="Aptos"/>
          <w:kern w:val="0"/>
          <w:lang w:eastAsia="it-IT"/>
        </w:rPr>
        <w:t>Cordiali saluti.</w:t>
      </w:r>
    </w:p>
    <w:p w14:paraId="6B400A61" w14:textId="77777777" w:rsidR="005E5604" w:rsidRPr="005E5604" w:rsidRDefault="005E5604" w:rsidP="005E5604">
      <w:pPr>
        <w:widowControl w:val="0"/>
        <w:autoSpaceDE w:val="0"/>
        <w:autoSpaceDN w:val="0"/>
        <w:adjustRightInd w:val="0"/>
        <w:spacing w:before="240" w:after="0" w:line="240" w:lineRule="auto"/>
        <w:ind w:firstLine="708"/>
        <w:rPr>
          <w:rFonts w:ascii="Aptos" w:eastAsia="Times New Roman" w:hAnsi="Aptos"/>
          <w:kern w:val="0"/>
          <w:lang w:eastAsia="it-IT"/>
        </w:rPr>
      </w:pPr>
      <w:r w:rsidRPr="005E5604">
        <w:rPr>
          <w:rFonts w:ascii="Aptos" w:eastAsia="Times New Roman" w:hAnsi="Aptos"/>
          <w:kern w:val="0"/>
          <w:lang w:eastAsia="it-IT"/>
        </w:rPr>
        <w:t xml:space="preserve">     IL SEGRETARIO</w:t>
      </w:r>
      <w:r w:rsidRPr="005E5604">
        <w:rPr>
          <w:rFonts w:ascii="Aptos" w:eastAsia="Times New Roman" w:hAnsi="Aptos"/>
          <w:kern w:val="0"/>
          <w:lang w:eastAsia="it-IT"/>
        </w:rPr>
        <w:tab/>
      </w:r>
      <w:r w:rsidRPr="005E5604">
        <w:rPr>
          <w:rFonts w:ascii="Aptos" w:eastAsia="Times New Roman" w:hAnsi="Aptos"/>
          <w:kern w:val="0"/>
          <w:lang w:eastAsia="it-IT"/>
        </w:rPr>
        <w:tab/>
      </w:r>
      <w:r w:rsidRPr="005E5604">
        <w:rPr>
          <w:rFonts w:ascii="Aptos" w:eastAsia="Times New Roman" w:hAnsi="Aptos"/>
          <w:kern w:val="0"/>
          <w:lang w:eastAsia="it-IT"/>
        </w:rPr>
        <w:tab/>
      </w:r>
      <w:r w:rsidRPr="005E5604">
        <w:rPr>
          <w:rFonts w:ascii="Aptos" w:eastAsia="Times New Roman" w:hAnsi="Aptos"/>
          <w:kern w:val="0"/>
          <w:lang w:eastAsia="it-IT"/>
        </w:rPr>
        <w:tab/>
      </w:r>
      <w:r w:rsidRPr="005E5604">
        <w:rPr>
          <w:rFonts w:ascii="Aptos" w:eastAsia="Times New Roman" w:hAnsi="Aptos"/>
          <w:kern w:val="0"/>
          <w:lang w:eastAsia="it-IT"/>
        </w:rPr>
        <w:tab/>
        <w:t xml:space="preserve">                   IL PRESIDENTE</w:t>
      </w:r>
    </w:p>
    <w:p w14:paraId="12DB22C1" w14:textId="77777777" w:rsidR="005E5604" w:rsidRPr="005E5604" w:rsidRDefault="005E5604" w:rsidP="005E5604">
      <w:pPr>
        <w:widowControl w:val="0"/>
        <w:autoSpaceDE w:val="0"/>
        <w:autoSpaceDN w:val="0"/>
        <w:adjustRightInd w:val="0"/>
        <w:spacing w:after="0" w:line="240" w:lineRule="auto"/>
        <w:rPr>
          <w:rFonts w:ascii="Aptos" w:eastAsia="Times New Roman" w:hAnsi="Aptos"/>
          <w:kern w:val="0"/>
          <w:lang w:eastAsia="it-IT"/>
        </w:rPr>
      </w:pPr>
      <w:r w:rsidRPr="005E5604">
        <w:rPr>
          <w:rFonts w:ascii="Aptos" w:eastAsia="Times New Roman" w:hAnsi="Aptos"/>
          <w:kern w:val="0"/>
          <w:lang w:eastAsia="it-IT"/>
        </w:rPr>
        <w:t xml:space="preserve">     Dott. Michele PELLEGRINI CALACE</w:t>
      </w:r>
      <w:r w:rsidRPr="005E5604">
        <w:rPr>
          <w:rFonts w:ascii="Aptos" w:eastAsia="Times New Roman" w:hAnsi="Aptos"/>
          <w:kern w:val="0"/>
          <w:lang w:eastAsia="it-IT"/>
        </w:rPr>
        <w:tab/>
      </w:r>
      <w:r w:rsidRPr="005E5604">
        <w:rPr>
          <w:rFonts w:ascii="Aptos" w:eastAsia="Times New Roman" w:hAnsi="Aptos"/>
          <w:kern w:val="0"/>
          <w:lang w:eastAsia="it-IT"/>
        </w:rPr>
        <w:tab/>
      </w:r>
      <w:r w:rsidRPr="005E5604">
        <w:rPr>
          <w:rFonts w:ascii="Aptos" w:eastAsia="Times New Roman" w:hAnsi="Aptos"/>
          <w:kern w:val="0"/>
          <w:lang w:eastAsia="it-IT"/>
        </w:rPr>
        <w:tab/>
        <w:t xml:space="preserve">                Dott. Marco COSSOLO</w:t>
      </w:r>
    </w:p>
    <w:p w14:paraId="7BD0EECC" w14:textId="77777777" w:rsidR="005E5604" w:rsidRPr="005E5604" w:rsidRDefault="005E5604" w:rsidP="005E5604">
      <w:pPr>
        <w:widowControl w:val="0"/>
        <w:autoSpaceDE w:val="0"/>
        <w:autoSpaceDN w:val="0"/>
        <w:adjustRightInd w:val="0"/>
        <w:spacing w:after="0" w:line="240" w:lineRule="auto"/>
        <w:rPr>
          <w:rFonts w:ascii="Aptos" w:eastAsia="Times New Roman" w:hAnsi="Aptos"/>
          <w:kern w:val="0"/>
          <w:lang w:eastAsia="it-IT"/>
        </w:rPr>
      </w:pPr>
      <w:r w:rsidRPr="005E5604">
        <w:rPr>
          <w:rFonts w:ascii="Aptos" w:eastAsia="Times New Roman" w:hAnsi="Aptos"/>
          <w:kern w:val="0"/>
          <w:lang w:eastAsia="it-IT"/>
        </w:rPr>
        <w:tab/>
      </w:r>
    </w:p>
    <w:p w14:paraId="1965FA27" w14:textId="77777777" w:rsidR="005E5604" w:rsidRPr="005E5604" w:rsidRDefault="005E5604" w:rsidP="005E5604">
      <w:pPr>
        <w:widowControl w:val="0"/>
        <w:autoSpaceDE w:val="0"/>
        <w:autoSpaceDN w:val="0"/>
        <w:adjustRightInd w:val="0"/>
        <w:spacing w:after="0" w:line="240" w:lineRule="auto"/>
        <w:ind w:firstLine="708"/>
        <w:rPr>
          <w:rFonts w:ascii="Aptos" w:eastAsia="Times New Roman" w:hAnsi="Aptos"/>
          <w:b/>
          <w:bCs/>
          <w:kern w:val="0"/>
          <w:lang w:eastAsia="it-IT"/>
        </w:rPr>
      </w:pPr>
      <w:r w:rsidRPr="005E5604">
        <w:rPr>
          <w:rFonts w:ascii="Aptos" w:eastAsia="Times New Roman" w:hAnsi="Aptos"/>
          <w:b/>
          <w:bCs/>
          <w:kern w:val="0"/>
          <w:lang w:eastAsia="it-IT"/>
        </w:rPr>
        <w:t xml:space="preserve">All. n.1 </w:t>
      </w:r>
    </w:p>
    <w:p w14:paraId="783A6F53" w14:textId="77777777" w:rsidR="005E5604" w:rsidRPr="005E5604" w:rsidRDefault="005E5604" w:rsidP="005E5604">
      <w:pPr>
        <w:widowControl w:val="0"/>
        <w:autoSpaceDE w:val="0"/>
        <w:autoSpaceDN w:val="0"/>
        <w:adjustRightInd w:val="0"/>
        <w:spacing w:after="0" w:line="240" w:lineRule="auto"/>
        <w:ind w:firstLine="708"/>
        <w:rPr>
          <w:rFonts w:ascii="Aptos" w:eastAsia="Times New Roman" w:hAnsi="Aptos"/>
          <w:b/>
          <w:bCs/>
          <w:kern w:val="0"/>
          <w:lang w:eastAsia="it-IT"/>
        </w:rPr>
      </w:pPr>
    </w:p>
    <w:p w14:paraId="74CDB617" w14:textId="77777777" w:rsidR="005E5604" w:rsidRPr="005E5604" w:rsidRDefault="005E5604" w:rsidP="005E5604">
      <w:pPr>
        <w:widowControl w:val="0"/>
        <w:pBdr>
          <w:top w:val="single" w:sz="6" w:space="1" w:color="auto"/>
          <w:left w:val="single" w:sz="6" w:space="1" w:color="auto"/>
          <w:bottom w:val="single" w:sz="6" w:space="1" w:color="auto"/>
          <w:right w:val="single" w:sz="6" w:space="1" w:color="auto"/>
        </w:pBdr>
        <w:autoSpaceDE w:val="0"/>
        <w:autoSpaceDN w:val="0"/>
        <w:adjustRightInd w:val="0"/>
        <w:spacing w:after="0" w:line="240" w:lineRule="auto"/>
        <w:ind w:firstLine="708"/>
        <w:jc w:val="both"/>
        <w:rPr>
          <w:rFonts w:ascii="Aptos" w:eastAsia="Times New Roman" w:hAnsi="Aptos"/>
          <w:b/>
          <w:bCs/>
          <w:i/>
          <w:iCs/>
          <w:kern w:val="0"/>
          <w:lang w:eastAsia="it-IT"/>
        </w:rPr>
      </w:pPr>
      <w:r w:rsidRPr="005E5604">
        <w:rPr>
          <w:rFonts w:ascii="Aptos" w:eastAsia="Times New Roman" w:hAnsi="Aptos"/>
          <w:b/>
          <w:bCs/>
          <w:i/>
          <w:iCs/>
          <w:kern w:val="0"/>
          <w:lang w:eastAsia="it-IT"/>
        </w:rPr>
        <w:t>La presente circolare viene resa disponibile anche per le farmacie sul sito internet www.federfarma.it contemporaneamente all’inoltro tramite e-mail alle organizzazioni territoriali.</w:t>
      </w:r>
    </w:p>
    <w:p w14:paraId="12CF82C6" w14:textId="77777777" w:rsidR="005E5604" w:rsidRPr="005E5604" w:rsidRDefault="005E5604" w:rsidP="005E5604">
      <w:pPr>
        <w:widowControl w:val="0"/>
        <w:pBdr>
          <w:top w:val="single" w:sz="6" w:space="1" w:color="auto"/>
          <w:left w:val="single" w:sz="6" w:space="1" w:color="auto"/>
          <w:bottom w:val="single" w:sz="6" w:space="1" w:color="auto"/>
          <w:right w:val="single" w:sz="6" w:space="1" w:color="auto"/>
        </w:pBdr>
        <w:autoSpaceDE w:val="0"/>
        <w:autoSpaceDN w:val="0"/>
        <w:adjustRightInd w:val="0"/>
        <w:spacing w:after="0" w:line="240" w:lineRule="auto"/>
        <w:ind w:firstLine="708"/>
        <w:jc w:val="both"/>
        <w:rPr>
          <w:rFonts w:ascii="Aptos" w:eastAsia="Times New Roman" w:hAnsi="Aptos"/>
          <w:b/>
          <w:bCs/>
          <w:i/>
          <w:iCs/>
          <w:kern w:val="0"/>
          <w:lang w:eastAsia="it-IT"/>
        </w:rPr>
      </w:pPr>
      <w:r w:rsidRPr="005E5604">
        <w:rPr>
          <w:rFonts w:ascii="Aptos" w:eastAsia="Times New Roman" w:hAnsi="Aptos"/>
          <w:b/>
          <w:bCs/>
          <w:i/>
          <w:iCs/>
          <w:kern w:val="0"/>
          <w:lang w:eastAsia="it-IT"/>
        </w:rPr>
        <w:t>Il Contenuto della circolare è riservato alle organizzazioni territoriali di Federfarma e alle farmacie aderenti e non può essere pubblicato o diffuso, in tutto o in parte, senza l’autorizzazione di Federfarma nazionale.</w:t>
      </w:r>
    </w:p>
    <w:p w14:paraId="583FB49C" w14:textId="77777777" w:rsidR="008F2684" w:rsidRPr="008F2684" w:rsidRDefault="008F2684" w:rsidP="008F2684">
      <w:pPr>
        <w:overflowPunct w:val="0"/>
        <w:autoSpaceDE w:val="0"/>
        <w:autoSpaceDN w:val="0"/>
        <w:adjustRightInd w:val="0"/>
        <w:spacing w:after="0" w:line="240" w:lineRule="auto"/>
        <w:rPr>
          <w:rFonts w:ascii="Aptos" w:eastAsia="Times New Roman" w:hAnsi="Aptos"/>
          <w:kern w:val="0"/>
          <w:lang w:eastAsia="it-IT"/>
        </w:rPr>
      </w:pPr>
    </w:p>
    <w:p w14:paraId="2129C14E" w14:textId="6A357DE6" w:rsidR="008F2684" w:rsidRPr="008F2684" w:rsidRDefault="008F2684" w:rsidP="00A20D94">
      <w:pPr>
        <w:overflowPunct w:val="0"/>
        <w:autoSpaceDE w:val="0"/>
        <w:autoSpaceDN w:val="0"/>
        <w:adjustRightInd w:val="0"/>
        <w:spacing w:after="0" w:line="240" w:lineRule="auto"/>
        <w:rPr>
          <w:rFonts w:ascii="Aptos" w:eastAsia="Times New Roman" w:hAnsi="Aptos"/>
          <w:b/>
          <w:i/>
          <w:kern w:val="0"/>
          <w:lang w:eastAsia="it-IT"/>
        </w:rPr>
      </w:pPr>
      <w:r w:rsidRPr="008F2684">
        <w:rPr>
          <w:rFonts w:ascii="Aptos" w:eastAsia="Times New Roman" w:hAnsi="Aptos"/>
          <w:kern w:val="0"/>
          <w:lang w:eastAsia="it-IT"/>
        </w:rPr>
        <w:tab/>
      </w:r>
      <w:r w:rsidRPr="008F2684">
        <w:rPr>
          <w:rFonts w:ascii="Aptos" w:eastAsia="Times New Roman" w:hAnsi="Aptos"/>
          <w:kern w:val="0"/>
          <w:lang w:eastAsia="it-IT"/>
        </w:rPr>
        <w:tab/>
      </w:r>
      <w:r w:rsidRPr="008F2684">
        <w:rPr>
          <w:rFonts w:ascii="Aptos" w:eastAsia="Times New Roman" w:hAnsi="Aptos"/>
          <w:kern w:val="0"/>
          <w:lang w:eastAsia="it-IT"/>
        </w:rPr>
        <w:tab/>
      </w:r>
      <w:r w:rsidRPr="008F2684">
        <w:rPr>
          <w:rFonts w:ascii="Aptos" w:eastAsia="Times New Roman" w:hAnsi="Aptos"/>
          <w:kern w:val="0"/>
          <w:lang w:eastAsia="it-IT"/>
        </w:rPr>
        <w:tab/>
      </w:r>
      <w:r w:rsidRPr="008F2684">
        <w:rPr>
          <w:rFonts w:ascii="Aptos" w:eastAsia="Times New Roman" w:hAnsi="Aptos"/>
          <w:kern w:val="0"/>
          <w:lang w:eastAsia="it-IT"/>
        </w:rPr>
        <w:tab/>
      </w:r>
    </w:p>
    <w:p w14:paraId="7A328EFE" w14:textId="77777777" w:rsidR="008F2684" w:rsidRPr="00294DBF" w:rsidRDefault="008F2684" w:rsidP="000342E8">
      <w:pPr>
        <w:tabs>
          <w:tab w:val="left" w:pos="1276"/>
        </w:tabs>
        <w:spacing w:after="0" w:line="240" w:lineRule="auto"/>
        <w:rPr>
          <w:rFonts w:ascii="Aptos" w:eastAsia="Times New Roman" w:hAnsi="Aptos"/>
          <w:color w:val="262626"/>
          <w:kern w:val="0"/>
          <w:lang w:eastAsia="it-IT"/>
        </w:rPr>
      </w:pPr>
    </w:p>
    <w:sectPr w:rsidR="008F2684" w:rsidRPr="00294DBF" w:rsidSect="005E5604">
      <w:headerReference w:type="default" r:id="rId9"/>
      <w:footerReference w:type="default" r:id="rId10"/>
      <w:pgSz w:w="11906" w:h="16838" w:code="9"/>
      <w:pgMar w:top="141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B4DF" w14:textId="77777777" w:rsidR="003B20F0" w:rsidRDefault="003B20F0" w:rsidP="006D20D2">
      <w:pPr>
        <w:spacing w:after="0" w:line="240" w:lineRule="auto"/>
      </w:pPr>
      <w:r>
        <w:separator/>
      </w:r>
    </w:p>
  </w:endnote>
  <w:endnote w:type="continuationSeparator" w:id="0">
    <w:p w14:paraId="213A13FC" w14:textId="77777777" w:rsidR="003B20F0" w:rsidRDefault="003B20F0" w:rsidP="006D2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28D7" w14:textId="77777777" w:rsidR="005178DF" w:rsidRPr="006438E8" w:rsidRDefault="005178DF" w:rsidP="005178DF">
    <w:pPr>
      <w:spacing w:after="0" w:line="240" w:lineRule="auto"/>
      <w:ind w:left="4820"/>
      <w:rPr>
        <w:rFonts w:ascii="Aptos" w:hAnsi="Aptos" w:cs="Calibri"/>
        <w:b/>
        <w:color w:val="404040"/>
        <w:spacing w:val="-6"/>
        <w:sz w:val="18"/>
        <w:szCs w:val="18"/>
      </w:rPr>
    </w:pPr>
    <w:r w:rsidRPr="006438E8">
      <w:rPr>
        <w:rFonts w:ascii="Aptos" w:hAnsi="Aptos" w:cs="Calibri"/>
        <w:b/>
        <w:color w:val="404040"/>
        <w:spacing w:val="-6"/>
        <w:sz w:val="18"/>
        <w:szCs w:val="18"/>
      </w:rPr>
      <w:t>FEDERFARMA</w:t>
    </w:r>
  </w:p>
  <w:p w14:paraId="51469AFE" w14:textId="77777777" w:rsidR="005178DF" w:rsidRPr="00DE7F7D" w:rsidRDefault="005178DF" w:rsidP="005178DF">
    <w:pPr>
      <w:spacing w:after="0" w:line="240" w:lineRule="auto"/>
      <w:ind w:left="4820"/>
      <w:rPr>
        <w:rFonts w:ascii="Aptos" w:hAnsi="Aptos" w:cs="Calibri"/>
        <w:color w:val="7F7F7F"/>
        <w:spacing w:val="-6"/>
        <w:sz w:val="18"/>
        <w:szCs w:val="18"/>
      </w:rPr>
    </w:pPr>
    <w:r w:rsidRPr="00DE7F7D">
      <w:rPr>
        <w:rFonts w:ascii="Aptos" w:hAnsi="Aptos" w:cs="Calibri"/>
        <w:color w:val="7F7F7F"/>
        <w:spacing w:val="-6"/>
        <w:sz w:val="18"/>
        <w:szCs w:val="18"/>
      </w:rPr>
      <w:t>Via Emanuele Filiberto, 190</w:t>
    </w:r>
  </w:p>
  <w:p w14:paraId="1CB4E8C7" w14:textId="77777777" w:rsidR="005178DF" w:rsidRPr="00DE7F7D" w:rsidRDefault="005178DF" w:rsidP="005178DF">
    <w:pPr>
      <w:spacing w:after="0" w:line="240" w:lineRule="auto"/>
      <w:ind w:left="4820"/>
      <w:rPr>
        <w:rFonts w:ascii="Aptos" w:hAnsi="Aptos" w:cs="Calibri"/>
        <w:color w:val="7F7F7F"/>
        <w:spacing w:val="-6"/>
        <w:sz w:val="18"/>
        <w:szCs w:val="18"/>
      </w:rPr>
    </w:pPr>
    <w:r w:rsidRPr="00DE7F7D">
      <w:rPr>
        <w:rFonts w:ascii="Aptos" w:hAnsi="Aptos" w:cs="Calibri"/>
        <w:color w:val="7F7F7F"/>
        <w:spacing w:val="-6"/>
        <w:sz w:val="18"/>
        <w:szCs w:val="18"/>
      </w:rPr>
      <w:t>I – 00185 Roma (RM)</w:t>
    </w:r>
  </w:p>
  <w:p w14:paraId="6352E059" w14:textId="77777777" w:rsidR="005178DF" w:rsidRPr="00DE7F7D" w:rsidRDefault="005178DF" w:rsidP="005178DF">
    <w:pPr>
      <w:spacing w:after="0" w:line="240" w:lineRule="auto"/>
      <w:ind w:left="4820"/>
      <w:rPr>
        <w:rFonts w:ascii="Aptos" w:hAnsi="Aptos" w:cs="Calibri"/>
        <w:color w:val="7F7F7F"/>
        <w:spacing w:val="-6"/>
        <w:sz w:val="18"/>
        <w:szCs w:val="18"/>
      </w:rPr>
    </w:pPr>
    <w:r w:rsidRPr="00DE7F7D">
      <w:rPr>
        <w:rFonts w:ascii="Aptos" w:hAnsi="Aptos" w:cs="Calibri"/>
        <w:color w:val="7F7F7F"/>
        <w:spacing w:val="-6"/>
        <w:sz w:val="18"/>
        <w:szCs w:val="18"/>
      </w:rPr>
      <w:t>+06 70380.1</w:t>
    </w:r>
  </w:p>
  <w:p w14:paraId="7D75B029" w14:textId="77777777" w:rsidR="005178DF" w:rsidRPr="00DE7F7D" w:rsidRDefault="005178DF" w:rsidP="005178DF">
    <w:pPr>
      <w:spacing w:after="0" w:line="240" w:lineRule="auto"/>
      <w:ind w:left="4820"/>
      <w:rPr>
        <w:rFonts w:ascii="Aptos" w:hAnsi="Aptos" w:cs="Calibri"/>
        <w:color w:val="7F7F7F"/>
        <w:spacing w:val="-6"/>
        <w:sz w:val="18"/>
        <w:szCs w:val="18"/>
      </w:rPr>
    </w:pPr>
    <w:hyperlink r:id="rId1" w:history="1">
      <w:r w:rsidRPr="00DE7F7D">
        <w:rPr>
          <w:rStyle w:val="Collegamentoipertestuale"/>
          <w:rFonts w:ascii="Aptos" w:hAnsi="Aptos" w:cs="Calibri"/>
          <w:color w:val="7F7F7F"/>
          <w:spacing w:val="-6"/>
          <w:sz w:val="18"/>
          <w:szCs w:val="18"/>
        </w:rPr>
        <w:t>box@federfarma.it</w:t>
      </w:r>
    </w:hyperlink>
  </w:p>
  <w:p w14:paraId="26F42270" w14:textId="77777777" w:rsidR="005178DF" w:rsidRPr="00DE7F7D" w:rsidRDefault="005178DF" w:rsidP="005178DF">
    <w:pPr>
      <w:spacing w:after="0" w:line="240" w:lineRule="auto"/>
      <w:ind w:left="4820"/>
      <w:rPr>
        <w:rFonts w:ascii="Aptos" w:hAnsi="Aptos" w:cs="Calibri"/>
        <w:color w:val="7F7F7F"/>
        <w:spacing w:val="-6"/>
        <w:sz w:val="18"/>
        <w:szCs w:val="18"/>
      </w:rPr>
    </w:pPr>
    <w:r w:rsidRPr="00DE7F7D">
      <w:rPr>
        <w:rFonts w:ascii="Aptos" w:hAnsi="Aptos" w:cs="Calibri"/>
        <w:color w:val="7F7F7F"/>
        <w:spacing w:val="-6"/>
        <w:sz w:val="18"/>
        <w:szCs w:val="18"/>
      </w:rPr>
      <w:t>c.f. 01976520583</w:t>
    </w:r>
  </w:p>
  <w:p w14:paraId="7ED9DACE" w14:textId="77777777" w:rsidR="006D20D2" w:rsidRPr="00DE7F7D" w:rsidRDefault="005178DF" w:rsidP="005178DF">
    <w:pPr>
      <w:spacing w:after="0" w:line="240" w:lineRule="auto"/>
      <w:ind w:left="4820"/>
      <w:rPr>
        <w:rFonts w:ascii="Aptos" w:hAnsi="Aptos" w:cs="Calibri"/>
        <w:b/>
        <w:bCs/>
        <w:color w:val="404040"/>
        <w:spacing w:val="-6"/>
        <w:sz w:val="18"/>
        <w:szCs w:val="18"/>
      </w:rPr>
    </w:pPr>
    <w:r w:rsidRPr="00DE7F7D">
      <w:rPr>
        <w:rFonts w:ascii="Aptos" w:hAnsi="Aptos" w:cs="Calibri"/>
        <w:b/>
        <w:bCs/>
        <w:color w:val="404040"/>
        <w:spacing w:val="-6"/>
        <w:sz w:val="18"/>
        <w:szCs w:val="18"/>
      </w:rPr>
      <w:t>www.federfarma.it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5BED1" w14:textId="608630CA" w:rsidR="005E5604" w:rsidRPr="005E5604" w:rsidRDefault="005E5604" w:rsidP="005E560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A1E8B" w14:textId="77777777" w:rsidR="003B20F0" w:rsidRDefault="003B20F0" w:rsidP="006D20D2">
      <w:pPr>
        <w:spacing w:after="0" w:line="240" w:lineRule="auto"/>
      </w:pPr>
      <w:r>
        <w:separator/>
      </w:r>
    </w:p>
  </w:footnote>
  <w:footnote w:type="continuationSeparator" w:id="0">
    <w:p w14:paraId="5A1BF53C" w14:textId="77777777" w:rsidR="003B20F0" w:rsidRDefault="003B20F0" w:rsidP="006D2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EEF2" w14:textId="21E19ECF" w:rsidR="006D20D2" w:rsidRDefault="001657DD" w:rsidP="005178DF">
    <w:pPr>
      <w:pStyle w:val="Intestazione"/>
      <w:tabs>
        <w:tab w:val="clear" w:pos="4819"/>
        <w:tab w:val="left" w:pos="4820"/>
      </w:tabs>
    </w:pPr>
    <w:r>
      <w:rPr>
        <w:noProof/>
      </w:rPr>
      <w:drawing>
        <wp:anchor distT="0" distB="0" distL="114300" distR="114300" simplePos="0" relativeHeight="251657728" behindDoc="0" locked="0" layoutInCell="1" allowOverlap="1" wp14:anchorId="77B19615" wp14:editId="460AA826">
          <wp:simplePos x="0" y="0"/>
          <wp:positionH relativeFrom="column">
            <wp:posOffset>2541905</wp:posOffset>
          </wp:positionH>
          <wp:positionV relativeFrom="paragraph">
            <wp:posOffset>-963930</wp:posOffset>
          </wp:positionV>
          <wp:extent cx="2879725" cy="1069340"/>
          <wp:effectExtent l="0" t="0" r="0" b="0"/>
          <wp:wrapNone/>
          <wp:docPr id="4" name="Elemento grafic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82213" name="Elemento grafico 1347582213"/>
                  <pic:cNvPicPr/>
                </pic:nvPicPr>
                <pic:blipFill>
                  <a:blip r:embed="rId1"/>
                  <a:stretch>
                    <a:fillRect/>
                  </a:stretch>
                </pic:blipFill>
                <pic:spPr>
                  <a:xfrm>
                    <a:off x="0" y="0"/>
                    <a:ext cx="2879725" cy="10693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2AEBF" w14:textId="59325D2F" w:rsidR="005E5604" w:rsidRDefault="005E5604" w:rsidP="005E5604">
    <w:pPr>
      <w:pStyle w:val="Intestazione"/>
      <w:tabs>
        <w:tab w:val="clear" w:pos="4819"/>
        <w:tab w:val="left" w:pos="4820"/>
      </w:tabs>
      <w:jc w:val="center"/>
    </w:pPr>
    <w:r>
      <w:rPr>
        <w:noProof/>
      </w:rPr>
      <w:drawing>
        <wp:inline distT="0" distB="0" distL="0" distR="0" wp14:anchorId="7C2DBEC5" wp14:editId="01FC7E96">
          <wp:extent cx="754380" cy="716280"/>
          <wp:effectExtent l="0" t="0" r="762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C48"/>
    <w:multiLevelType w:val="hybridMultilevel"/>
    <w:tmpl w:val="EB48C42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53883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0D2"/>
    <w:rsid w:val="000342E8"/>
    <w:rsid w:val="00054417"/>
    <w:rsid w:val="000C29C3"/>
    <w:rsid w:val="000C3056"/>
    <w:rsid w:val="000C4F6A"/>
    <w:rsid w:val="000E3B5A"/>
    <w:rsid w:val="000E71D9"/>
    <w:rsid w:val="001516EB"/>
    <w:rsid w:val="001657DD"/>
    <w:rsid w:val="00294DBF"/>
    <w:rsid w:val="002E4B6F"/>
    <w:rsid w:val="00356421"/>
    <w:rsid w:val="00395323"/>
    <w:rsid w:val="003B20F0"/>
    <w:rsid w:val="004137CF"/>
    <w:rsid w:val="005178DF"/>
    <w:rsid w:val="0058213E"/>
    <w:rsid w:val="00582879"/>
    <w:rsid w:val="005E5604"/>
    <w:rsid w:val="00620488"/>
    <w:rsid w:val="00635F85"/>
    <w:rsid w:val="006438E8"/>
    <w:rsid w:val="00664D7E"/>
    <w:rsid w:val="006D20D2"/>
    <w:rsid w:val="00737C23"/>
    <w:rsid w:val="007B3246"/>
    <w:rsid w:val="007B347E"/>
    <w:rsid w:val="008119E9"/>
    <w:rsid w:val="00842952"/>
    <w:rsid w:val="00893DCD"/>
    <w:rsid w:val="008F2684"/>
    <w:rsid w:val="008F6974"/>
    <w:rsid w:val="00941167"/>
    <w:rsid w:val="009472CE"/>
    <w:rsid w:val="00A20D94"/>
    <w:rsid w:val="00A53B28"/>
    <w:rsid w:val="00B42A5D"/>
    <w:rsid w:val="00C64B51"/>
    <w:rsid w:val="00CD3456"/>
    <w:rsid w:val="00D137C3"/>
    <w:rsid w:val="00DE7F7D"/>
    <w:rsid w:val="00DF1F16"/>
    <w:rsid w:val="00DF3C2D"/>
    <w:rsid w:val="00DF7FDF"/>
    <w:rsid w:val="00E1587B"/>
    <w:rsid w:val="00EA272D"/>
    <w:rsid w:val="00EC1D3C"/>
    <w:rsid w:val="00ED6B51"/>
    <w:rsid w:val="00F0326E"/>
    <w:rsid w:val="00F9317B"/>
    <w:rsid w:val="00FA0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E5CBC"/>
  <w15:chartTrackingRefBased/>
  <w15:docId w15:val="{C6FE91C4-AC83-4C77-BDDE-F0B42BAA0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kern w:val="2"/>
      <w:sz w:val="22"/>
      <w:szCs w:val="22"/>
      <w:lang w:eastAsia="en-US"/>
    </w:rPr>
  </w:style>
  <w:style w:type="paragraph" w:styleId="Titolo1">
    <w:name w:val="heading 1"/>
    <w:basedOn w:val="Normale"/>
    <w:next w:val="Normale"/>
    <w:link w:val="Titolo1Carattere"/>
    <w:uiPriority w:val="9"/>
    <w:qFormat/>
    <w:rsid w:val="006D20D2"/>
    <w:pPr>
      <w:keepNext/>
      <w:keepLines/>
      <w:spacing w:before="360" w:after="80"/>
      <w:outlineLvl w:val="0"/>
    </w:pPr>
    <w:rPr>
      <w:rFonts w:ascii="Calibri Light" w:eastAsia="Times New Roman" w:hAnsi="Calibri Light"/>
      <w:color w:val="2F5496"/>
      <w:sz w:val="40"/>
      <w:szCs w:val="40"/>
    </w:rPr>
  </w:style>
  <w:style w:type="paragraph" w:styleId="Titolo2">
    <w:name w:val="heading 2"/>
    <w:basedOn w:val="Normale"/>
    <w:next w:val="Normale"/>
    <w:link w:val="Titolo2Carattere"/>
    <w:uiPriority w:val="9"/>
    <w:semiHidden/>
    <w:unhideWhenUsed/>
    <w:qFormat/>
    <w:rsid w:val="006D20D2"/>
    <w:pPr>
      <w:keepNext/>
      <w:keepLines/>
      <w:spacing w:before="160" w:after="80"/>
      <w:outlineLvl w:val="1"/>
    </w:pPr>
    <w:rPr>
      <w:rFonts w:ascii="Calibri Light" w:eastAsia="Times New Roman" w:hAnsi="Calibri Light"/>
      <w:color w:val="2F5496"/>
      <w:sz w:val="32"/>
      <w:szCs w:val="32"/>
    </w:rPr>
  </w:style>
  <w:style w:type="paragraph" w:styleId="Titolo3">
    <w:name w:val="heading 3"/>
    <w:basedOn w:val="Normale"/>
    <w:next w:val="Normale"/>
    <w:link w:val="Titolo3Carattere"/>
    <w:uiPriority w:val="9"/>
    <w:semiHidden/>
    <w:unhideWhenUsed/>
    <w:qFormat/>
    <w:rsid w:val="006D20D2"/>
    <w:pPr>
      <w:keepNext/>
      <w:keepLines/>
      <w:spacing w:before="160" w:after="80"/>
      <w:outlineLvl w:val="2"/>
    </w:pPr>
    <w:rPr>
      <w:rFonts w:eastAsia="Times New Roman"/>
      <w:color w:val="2F5496"/>
      <w:sz w:val="28"/>
      <w:szCs w:val="28"/>
    </w:rPr>
  </w:style>
  <w:style w:type="paragraph" w:styleId="Titolo4">
    <w:name w:val="heading 4"/>
    <w:basedOn w:val="Normale"/>
    <w:next w:val="Normale"/>
    <w:link w:val="Titolo4Carattere"/>
    <w:uiPriority w:val="9"/>
    <w:semiHidden/>
    <w:unhideWhenUsed/>
    <w:qFormat/>
    <w:rsid w:val="006D20D2"/>
    <w:pPr>
      <w:keepNext/>
      <w:keepLines/>
      <w:spacing w:before="80" w:after="40"/>
      <w:outlineLvl w:val="3"/>
    </w:pPr>
    <w:rPr>
      <w:rFonts w:eastAsia="Times New Roman"/>
      <w:i/>
      <w:iCs/>
      <w:color w:val="2F5496"/>
    </w:rPr>
  </w:style>
  <w:style w:type="paragraph" w:styleId="Titolo5">
    <w:name w:val="heading 5"/>
    <w:basedOn w:val="Normale"/>
    <w:next w:val="Normale"/>
    <w:link w:val="Titolo5Carattere"/>
    <w:uiPriority w:val="9"/>
    <w:semiHidden/>
    <w:unhideWhenUsed/>
    <w:qFormat/>
    <w:rsid w:val="006D20D2"/>
    <w:pPr>
      <w:keepNext/>
      <w:keepLines/>
      <w:spacing w:before="80" w:after="40"/>
      <w:outlineLvl w:val="4"/>
    </w:pPr>
    <w:rPr>
      <w:rFonts w:eastAsia="Times New Roman"/>
      <w:color w:val="2F5496"/>
    </w:rPr>
  </w:style>
  <w:style w:type="paragraph" w:styleId="Titolo6">
    <w:name w:val="heading 6"/>
    <w:basedOn w:val="Normale"/>
    <w:next w:val="Normale"/>
    <w:link w:val="Titolo6Carattere"/>
    <w:uiPriority w:val="9"/>
    <w:semiHidden/>
    <w:unhideWhenUsed/>
    <w:qFormat/>
    <w:rsid w:val="006D20D2"/>
    <w:pPr>
      <w:keepNext/>
      <w:keepLines/>
      <w:spacing w:before="40" w:after="0"/>
      <w:outlineLvl w:val="5"/>
    </w:pPr>
    <w:rPr>
      <w:rFonts w:eastAsia="Times New Roman"/>
      <w:i/>
      <w:iCs/>
      <w:color w:val="595959"/>
    </w:rPr>
  </w:style>
  <w:style w:type="paragraph" w:styleId="Titolo7">
    <w:name w:val="heading 7"/>
    <w:basedOn w:val="Normale"/>
    <w:next w:val="Normale"/>
    <w:link w:val="Titolo7Carattere"/>
    <w:uiPriority w:val="9"/>
    <w:semiHidden/>
    <w:unhideWhenUsed/>
    <w:qFormat/>
    <w:rsid w:val="006D20D2"/>
    <w:pPr>
      <w:keepNext/>
      <w:keepLines/>
      <w:spacing w:before="40" w:after="0"/>
      <w:outlineLvl w:val="6"/>
    </w:pPr>
    <w:rPr>
      <w:rFonts w:eastAsia="Times New Roman"/>
      <w:color w:val="595959"/>
    </w:rPr>
  </w:style>
  <w:style w:type="paragraph" w:styleId="Titolo8">
    <w:name w:val="heading 8"/>
    <w:basedOn w:val="Normale"/>
    <w:next w:val="Normale"/>
    <w:link w:val="Titolo8Carattere"/>
    <w:uiPriority w:val="9"/>
    <w:semiHidden/>
    <w:unhideWhenUsed/>
    <w:qFormat/>
    <w:rsid w:val="006D20D2"/>
    <w:pPr>
      <w:keepNext/>
      <w:keepLines/>
      <w:spacing w:after="0"/>
      <w:outlineLvl w:val="7"/>
    </w:pPr>
    <w:rPr>
      <w:rFonts w:eastAsia="Times New Roman"/>
      <w:i/>
      <w:iCs/>
      <w:color w:val="272727"/>
    </w:rPr>
  </w:style>
  <w:style w:type="paragraph" w:styleId="Titolo9">
    <w:name w:val="heading 9"/>
    <w:basedOn w:val="Normale"/>
    <w:next w:val="Normale"/>
    <w:link w:val="Titolo9Carattere"/>
    <w:uiPriority w:val="9"/>
    <w:semiHidden/>
    <w:unhideWhenUsed/>
    <w:qFormat/>
    <w:rsid w:val="006D20D2"/>
    <w:pPr>
      <w:keepNext/>
      <w:keepLines/>
      <w:spacing w:after="0"/>
      <w:outlineLvl w:val="8"/>
    </w:pPr>
    <w:rPr>
      <w:rFonts w:eastAsia="Times New Roman"/>
      <w:color w:val="2727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6D20D2"/>
    <w:rPr>
      <w:rFonts w:ascii="Calibri Light" w:eastAsia="Times New Roman" w:hAnsi="Calibri Light" w:cs="Times New Roman"/>
      <w:color w:val="2F5496"/>
      <w:sz w:val="40"/>
      <w:szCs w:val="40"/>
    </w:rPr>
  </w:style>
  <w:style w:type="character" w:customStyle="1" w:styleId="Titolo2Carattere">
    <w:name w:val="Titolo 2 Carattere"/>
    <w:link w:val="Titolo2"/>
    <w:uiPriority w:val="9"/>
    <w:semiHidden/>
    <w:rsid w:val="006D20D2"/>
    <w:rPr>
      <w:rFonts w:ascii="Calibri Light" w:eastAsia="Times New Roman" w:hAnsi="Calibri Light" w:cs="Times New Roman"/>
      <w:color w:val="2F5496"/>
      <w:sz w:val="32"/>
      <w:szCs w:val="32"/>
    </w:rPr>
  </w:style>
  <w:style w:type="character" w:customStyle="1" w:styleId="Titolo3Carattere">
    <w:name w:val="Titolo 3 Carattere"/>
    <w:link w:val="Titolo3"/>
    <w:uiPriority w:val="9"/>
    <w:semiHidden/>
    <w:rsid w:val="006D20D2"/>
    <w:rPr>
      <w:rFonts w:eastAsia="Times New Roman" w:cs="Times New Roman"/>
      <w:color w:val="2F5496"/>
      <w:sz w:val="28"/>
      <w:szCs w:val="28"/>
    </w:rPr>
  </w:style>
  <w:style w:type="character" w:customStyle="1" w:styleId="Titolo4Carattere">
    <w:name w:val="Titolo 4 Carattere"/>
    <w:link w:val="Titolo4"/>
    <w:uiPriority w:val="9"/>
    <w:semiHidden/>
    <w:rsid w:val="006D20D2"/>
    <w:rPr>
      <w:rFonts w:eastAsia="Times New Roman" w:cs="Times New Roman"/>
      <w:i/>
      <w:iCs/>
      <w:color w:val="2F5496"/>
    </w:rPr>
  </w:style>
  <w:style w:type="character" w:customStyle="1" w:styleId="Titolo5Carattere">
    <w:name w:val="Titolo 5 Carattere"/>
    <w:link w:val="Titolo5"/>
    <w:uiPriority w:val="9"/>
    <w:semiHidden/>
    <w:rsid w:val="006D20D2"/>
    <w:rPr>
      <w:rFonts w:eastAsia="Times New Roman" w:cs="Times New Roman"/>
      <w:color w:val="2F5496"/>
    </w:rPr>
  </w:style>
  <w:style w:type="character" w:customStyle="1" w:styleId="Titolo6Carattere">
    <w:name w:val="Titolo 6 Carattere"/>
    <w:link w:val="Titolo6"/>
    <w:uiPriority w:val="9"/>
    <w:semiHidden/>
    <w:rsid w:val="006D20D2"/>
    <w:rPr>
      <w:rFonts w:eastAsia="Times New Roman" w:cs="Times New Roman"/>
      <w:i/>
      <w:iCs/>
      <w:color w:val="595959"/>
    </w:rPr>
  </w:style>
  <w:style w:type="character" w:customStyle="1" w:styleId="Titolo7Carattere">
    <w:name w:val="Titolo 7 Carattere"/>
    <w:link w:val="Titolo7"/>
    <w:uiPriority w:val="9"/>
    <w:semiHidden/>
    <w:rsid w:val="006D20D2"/>
    <w:rPr>
      <w:rFonts w:eastAsia="Times New Roman" w:cs="Times New Roman"/>
      <w:color w:val="595959"/>
    </w:rPr>
  </w:style>
  <w:style w:type="character" w:customStyle="1" w:styleId="Titolo8Carattere">
    <w:name w:val="Titolo 8 Carattere"/>
    <w:link w:val="Titolo8"/>
    <w:uiPriority w:val="9"/>
    <w:semiHidden/>
    <w:rsid w:val="006D20D2"/>
    <w:rPr>
      <w:rFonts w:eastAsia="Times New Roman" w:cs="Times New Roman"/>
      <w:i/>
      <w:iCs/>
      <w:color w:val="272727"/>
    </w:rPr>
  </w:style>
  <w:style w:type="character" w:customStyle="1" w:styleId="Titolo9Carattere">
    <w:name w:val="Titolo 9 Carattere"/>
    <w:link w:val="Titolo9"/>
    <w:uiPriority w:val="9"/>
    <w:semiHidden/>
    <w:rsid w:val="006D20D2"/>
    <w:rPr>
      <w:rFonts w:eastAsia="Times New Roman" w:cs="Times New Roman"/>
      <w:color w:val="272727"/>
    </w:rPr>
  </w:style>
  <w:style w:type="paragraph" w:styleId="Titolo">
    <w:name w:val="Title"/>
    <w:basedOn w:val="Normale"/>
    <w:next w:val="Normale"/>
    <w:link w:val="TitoloCarattere"/>
    <w:uiPriority w:val="10"/>
    <w:qFormat/>
    <w:rsid w:val="006D20D2"/>
    <w:pPr>
      <w:spacing w:after="80" w:line="240" w:lineRule="auto"/>
      <w:contextualSpacing/>
    </w:pPr>
    <w:rPr>
      <w:rFonts w:ascii="Calibri Light" w:eastAsia="Times New Roman" w:hAnsi="Calibri Light"/>
      <w:spacing w:val="-10"/>
      <w:kern w:val="28"/>
      <w:sz w:val="56"/>
      <w:szCs w:val="56"/>
    </w:rPr>
  </w:style>
  <w:style w:type="character" w:customStyle="1" w:styleId="TitoloCarattere">
    <w:name w:val="Titolo Carattere"/>
    <w:link w:val="Titolo"/>
    <w:uiPriority w:val="10"/>
    <w:rsid w:val="006D20D2"/>
    <w:rPr>
      <w:rFonts w:ascii="Calibri Light" w:eastAsia="Times New Roman" w:hAnsi="Calibri Light" w:cs="Times New Roman"/>
      <w:spacing w:val="-10"/>
      <w:kern w:val="28"/>
      <w:sz w:val="56"/>
      <w:szCs w:val="56"/>
    </w:rPr>
  </w:style>
  <w:style w:type="paragraph" w:styleId="Sottotitolo">
    <w:name w:val="Subtitle"/>
    <w:basedOn w:val="Normale"/>
    <w:next w:val="Normale"/>
    <w:link w:val="SottotitoloCarattere"/>
    <w:uiPriority w:val="11"/>
    <w:qFormat/>
    <w:rsid w:val="006D20D2"/>
    <w:pPr>
      <w:numPr>
        <w:ilvl w:val="1"/>
      </w:numPr>
    </w:pPr>
    <w:rPr>
      <w:rFonts w:eastAsia="Times New Roman"/>
      <w:color w:val="595959"/>
      <w:spacing w:val="15"/>
      <w:sz w:val="28"/>
      <w:szCs w:val="28"/>
    </w:rPr>
  </w:style>
  <w:style w:type="character" w:customStyle="1" w:styleId="SottotitoloCarattere">
    <w:name w:val="Sottotitolo Carattere"/>
    <w:link w:val="Sottotitolo"/>
    <w:uiPriority w:val="11"/>
    <w:rsid w:val="006D20D2"/>
    <w:rPr>
      <w:rFonts w:eastAsia="Times New Roman" w:cs="Times New Roman"/>
      <w:color w:val="595959"/>
      <w:spacing w:val="15"/>
      <w:sz w:val="28"/>
      <w:szCs w:val="28"/>
    </w:rPr>
  </w:style>
  <w:style w:type="paragraph" w:styleId="Citazione">
    <w:name w:val="Quote"/>
    <w:basedOn w:val="Normale"/>
    <w:next w:val="Normale"/>
    <w:link w:val="CitazioneCarattere"/>
    <w:uiPriority w:val="29"/>
    <w:qFormat/>
    <w:rsid w:val="006D20D2"/>
    <w:pPr>
      <w:spacing w:before="160"/>
      <w:jc w:val="center"/>
    </w:pPr>
    <w:rPr>
      <w:i/>
      <w:iCs/>
      <w:color w:val="404040"/>
    </w:rPr>
  </w:style>
  <w:style w:type="character" w:customStyle="1" w:styleId="CitazioneCarattere">
    <w:name w:val="Citazione Carattere"/>
    <w:link w:val="Citazione"/>
    <w:uiPriority w:val="29"/>
    <w:rsid w:val="006D20D2"/>
    <w:rPr>
      <w:i/>
      <w:iCs/>
      <w:color w:val="404040"/>
    </w:rPr>
  </w:style>
  <w:style w:type="paragraph" w:styleId="Paragrafoelenco">
    <w:name w:val="List Paragraph"/>
    <w:basedOn w:val="Normale"/>
    <w:uiPriority w:val="34"/>
    <w:qFormat/>
    <w:rsid w:val="006D20D2"/>
    <w:pPr>
      <w:ind w:left="720"/>
      <w:contextualSpacing/>
    </w:pPr>
  </w:style>
  <w:style w:type="character" w:styleId="Enfasiintensa">
    <w:name w:val="Intense Emphasis"/>
    <w:uiPriority w:val="21"/>
    <w:qFormat/>
    <w:rsid w:val="006D20D2"/>
    <w:rPr>
      <w:i/>
      <w:iCs/>
      <w:color w:val="2F5496"/>
    </w:rPr>
  </w:style>
  <w:style w:type="paragraph" w:styleId="Citazioneintensa">
    <w:name w:val="Intense Quote"/>
    <w:basedOn w:val="Normale"/>
    <w:next w:val="Normale"/>
    <w:link w:val="CitazioneintensaCarattere"/>
    <w:uiPriority w:val="30"/>
    <w:qFormat/>
    <w:rsid w:val="006D20D2"/>
    <w:pPr>
      <w:pBdr>
        <w:top w:val="single" w:sz="4" w:space="10" w:color="2F5496"/>
        <w:bottom w:val="single" w:sz="4" w:space="10" w:color="2F5496"/>
      </w:pBdr>
      <w:spacing w:before="360" w:after="360"/>
      <w:ind w:left="864" w:right="864"/>
      <w:jc w:val="center"/>
    </w:pPr>
    <w:rPr>
      <w:i/>
      <w:iCs/>
      <w:color w:val="2F5496"/>
    </w:rPr>
  </w:style>
  <w:style w:type="character" w:customStyle="1" w:styleId="CitazioneintensaCarattere">
    <w:name w:val="Citazione intensa Carattere"/>
    <w:link w:val="Citazioneintensa"/>
    <w:uiPriority w:val="30"/>
    <w:rsid w:val="006D20D2"/>
    <w:rPr>
      <w:i/>
      <w:iCs/>
      <w:color w:val="2F5496"/>
    </w:rPr>
  </w:style>
  <w:style w:type="character" w:styleId="Riferimentointenso">
    <w:name w:val="Intense Reference"/>
    <w:uiPriority w:val="32"/>
    <w:qFormat/>
    <w:rsid w:val="006D20D2"/>
    <w:rPr>
      <w:b/>
      <w:bCs/>
      <w:smallCaps/>
      <w:color w:val="2F5496"/>
      <w:spacing w:val="5"/>
    </w:rPr>
  </w:style>
  <w:style w:type="paragraph" w:styleId="Intestazione">
    <w:name w:val="header"/>
    <w:basedOn w:val="Normale"/>
    <w:link w:val="IntestazioneCarattere"/>
    <w:uiPriority w:val="99"/>
    <w:unhideWhenUsed/>
    <w:rsid w:val="006D20D2"/>
    <w:pPr>
      <w:tabs>
        <w:tab w:val="center" w:pos="4819"/>
        <w:tab w:val="right" w:pos="9638"/>
      </w:tabs>
    </w:pPr>
  </w:style>
  <w:style w:type="character" w:customStyle="1" w:styleId="IntestazioneCarattere">
    <w:name w:val="Intestazione Carattere"/>
    <w:link w:val="Intestazione"/>
    <w:uiPriority w:val="99"/>
    <w:rsid w:val="006D20D2"/>
    <w:rPr>
      <w:kern w:val="2"/>
      <w:sz w:val="22"/>
      <w:szCs w:val="22"/>
      <w:lang w:eastAsia="en-US"/>
    </w:rPr>
  </w:style>
  <w:style w:type="paragraph" w:styleId="Pidipagina">
    <w:name w:val="footer"/>
    <w:basedOn w:val="Normale"/>
    <w:link w:val="PidipaginaCarattere"/>
    <w:uiPriority w:val="99"/>
    <w:unhideWhenUsed/>
    <w:rsid w:val="006D20D2"/>
    <w:pPr>
      <w:tabs>
        <w:tab w:val="center" w:pos="4819"/>
        <w:tab w:val="right" w:pos="9638"/>
      </w:tabs>
    </w:pPr>
  </w:style>
  <w:style w:type="character" w:customStyle="1" w:styleId="PidipaginaCarattere">
    <w:name w:val="Piè di pagina Carattere"/>
    <w:link w:val="Pidipagina"/>
    <w:uiPriority w:val="99"/>
    <w:rsid w:val="006D20D2"/>
    <w:rPr>
      <w:kern w:val="2"/>
      <w:sz w:val="22"/>
      <w:szCs w:val="22"/>
      <w:lang w:eastAsia="en-US"/>
    </w:rPr>
  </w:style>
  <w:style w:type="character" w:styleId="Collegamentoipertestuale">
    <w:name w:val="Hyperlink"/>
    <w:uiPriority w:val="99"/>
    <w:unhideWhenUsed/>
    <w:rsid w:val="005178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box@federfarm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2402</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2818</CharactersWithSpaces>
  <SharedDoc>false</SharedDoc>
  <HLinks>
    <vt:vector size="6" baseType="variant">
      <vt:variant>
        <vt:i4>6160505</vt:i4>
      </vt:variant>
      <vt:variant>
        <vt:i4>0</vt:i4>
      </vt:variant>
      <vt:variant>
        <vt:i4>0</vt:i4>
      </vt:variant>
      <vt:variant>
        <vt:i4>5</vt:i4>
      </vt:variant>
      <vt:variant>
        <vt:lpwstr>mailto:box@federfarma.it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Federfarma</dc:creator>
  <cp:keywords/>
  <dc:description/>
  <cp:lastModifiedBy>Anna Ambrosone</cp:lastModifiedBy>
  <cp:revision>2</cp:revision>
  <dcterms:created xsi:type="dcterms:W3CDTF">2026-01-23T11:04:00Z</dcterms:created>
  <dcterms:modified xsi:type="dcterms:W3CDTF">2026-01-23T11:04:00Z</dcterms:modified>
</cp:coreProperties>
</file>