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7F301FD6" w:rsidR="009E468D" w:rsidRPr="00140BB6" w:rsidRDefault="00F15356" w:rsidP="00B306C7">
      <w:pPr>
        <w:widowControl w:val="0"/>
        <w:tabs>
          <w:tab w:val="left" w:pos="1276"/>
        </w:tabs>
        <w:jc w:val="both"/>
      </w:pPr>
      <w:r w:rsidRPr="00140BB6">
        <w:rPr>
          <w:i/>
          <w:iCs/>
        </w:rPr>
        <w:t>Roma,</w:t>
      </w:r>
      <w:r w:rsidRPr="00140BB6">
        <w:tab/>
      </w:r>
      <w:r w:rsidR="00EC717F" w:rsidRPr="00140BB6">
        <w:tab/>
      </w:r>
      <w:r w:rsidR="00B306C7">
        <w:t>27 novembre 2025</w:t>
      </w:r>
    </w:p>
    <w:p w14:paraId="4385D5FE" w14:textId="59945E68" w:rsidR="00B306C7" w:rsidRPr="00B306C7" w:rsidRDefault="00F15356" w:rsidP="00B306C7">
      <w:pPr>
        <w:keepNext/>
        <w:overflowPunct w:val="0"/>
        <w:autoSpaceDE w:val="0"/>
        <w:autoSpaceDN w:val="0"/>
        <w:adjustRightInd w:val="0"/>
        <w:textAlignment w:val="baseline"/>
        <w:outlineLvl w:val="4"/>
        <w:rPr>
          <w:szCs w:val="20"/>
        </w:rPr>
      </w:pPr>
      <w:r w:rsidRPr="00140BB6">
        <w:rPr>
          <w:i/>
          <w:iCs/>
        </w:rPr>
        <w:t>Uff.-</w:t>
      </w:r>
      <w:proofErr w:type="spellStart"/>
      <w:r w:rsidRPr="00140BB6">
        <w:rPr>
          <w:i/>
          <w:iCs/>
        </w:rPr>
        <w:t>Prot.n</w:t>
      </w:r>
      <w:proofErr w:type="spellEnd"/>
      <w:r w:rsidRPr="00140BB6">
        <w:rPr>
          <w:i/>
          <w:iCs/>
        </w:rPr>
        <w:t>°</w:t>
      </w:r>
      <w:r w:rsidRPr="00140BB6">
        <w:tab/>
      </w:r>
      <w:r w:rsidR="00B306C7" w:rsidRPr="00B306C7">
        <w:rPr>
          <w:szCs w:val="20"/>
        </w:rPr>
        <w:t>URIS/PB</w:t>
      </w:r>
      <w:r w:rsidR="00B306C7">
        <w:rPr>
          <w:szCs w:val="20"/>
        </w:rPr>
        <w:t>/16298/417/F7/PE</w:t>
      </w:r>
    </w:p>
    <w:p w14:paraId="304D2BF4" w14:textId="0981FEE4" w:rsidR="00B306C7" w:rsidRPr="00B306C7" w:rsidRDefault="00B306C7" w:rsidP="00B306C7">
      <w:pPr>
        <w:widowControl w:val="0"/>
        <w:tabs>
          <w:tab w:val="left" w:pos="1276"/>
        </w:tabs>
        <w:rPr>
          <w:iCs/>
        </w:rPr>
      </w:pPr>
      <w:r w:rsidRPr="00140BB6">
        <w:rPr>
          <w:i/>
          <w:iCs/>
        </w:rPr>
        <w:t>Oggetto</w:t>
      </w:r>
      <w:r w:rsidRPr="00140BB6">
        <w:t>:</w:t>
      </w:r>
      <w:r w:rsidRPr="00140BB6">
        <w:rPr>
          <w:iCs/>
        </w:rPr>
        <w:tab/>
      </w:r>
      <w:r>
        <w:rPr>
          <w:iCs/>
        </w:rPr>
        <w:tab/>
      </w:r>
      <w:r w:rsidRPr="00B306C7">
        <w:t xml:space="preserve">“Farmacie senza barriere”: protocollo di </w:t>
      </w:r>
    </w:p>
    <w:p w14:paraId="1B9C043D" w14:textId="77777777" w:rsidR="00B306C7" w:rsidRPr="00B306C7" w:rsidRDefault="00B306C7" w:rsidP="00D65546">
      <w:pPr>
        <w:overflowPunct w:val="0"/>
        <w:autoSpaceDE w:val="0"/>
        <w:autoSpaceDN w:val="0"/>
        <w:adjustRightInd w:val="0"/>
        <w:ind w:left="709" w:firstLine="709"/>
        <w:textAlignment w:val="baseline"/>
      </w:pPr>
      <w:r w:rsidRPr="00B306C7">
        <w:t>intesa Federfarma-Connessioni sociali</w:t>
      </w:r>
    </w:p>
    <w:p w14:paraId="4B5B4E68" w14:textId="77777777" w:rsidR="00B306C7" w:rsidRPr="00B306C7" w:rsidRDefault="00B306C7" w:rsidP="00D65546">
      <w:pPr>
        <w:overflowPunct w:val="0"/>
        <w:autoSpaceDE w:val="0"/>
        <w:autoSpaceDN w:val="0"/>
        <w:adjustRightInd w:val="0"/>
        <w:ind w:left="709" w:firstLine="709"/>
        <w:textAlignment w:val="baseline"/>
      </w:pPr>
      <w:r w:rsidRPr="00B306C7">
        <w:t xml:space="preserve">per la realizzazione del progetto #IoRampo. </w:t>
      </w:r>
    </w:p>
    <w:p w14:paraId="08DBD91B" w14:textId="77777777" w:rsidR="00B306C7" w:rsidRPr="00B306C7" w:rsidRDefault="00B306C7" w:rsidP="00D65546">
      <w:pPr>
        <w:overflowPunct w:val="0"/>
        <w:autoSpaceDE w:val="0"/>
        <w:autoSpaceDN w:val="0"/>
        <w:adjustRightInd w:val="0"/>
        <w:ind w:left="709" w:firstLine="709"/>
        <w:textAlignment w:val="baseline"/>
      </w:pPr>
      <w:r w:rsidRPr="00B306C7">
        <w:t>Obiettivo: eliminare le barriere architettoniche</w:t>
      </w:r>
    </w:p>
    <w:p w14:paraId="752494CE" w14:textId="77777777" w:rsidR="00B306C7" w:rsidRPr="00B306C7" w:rsidRDefault="00B306C7" w:rsidP="00D65546">
      <w:pPr>
        <w:overflowPunct w:val="0"/>
        <w:autoSpaceDE w:val="0"/>
        <w:autoSpaceDN w:val="0"/>
        <w:adjustRightInd w:val="0"/>
        <w:ind w:left="709" w:firstLine="709"/>
        <w:textAlignment w:val="baseline"/>
      </w:pPr>
      <w:r w:rsidRPr="00B306C7">
        <w:t>che ostacolano l’accesso alle farmacie da parte</w:t>
      </w:r>
    </w:p>
    <w:p w14:paraId="176DA54A" w14:textId="77777777" w:rsidR="00B306C7" w:rsidRPr="00B306C7" w:rsidRDefault="00B306C7" w:rsidP="00D65546">
      <w:pPr>
        <w:tabs>
          <w:tab w:val="left" w:pos="1418"/>
        </w:tabs>
        <w:overflowPunct w:val="0"/>
        <w:autoSpaceDE w:val="0"/>
        <w:autoSpaceDN w:val="0"/>
        <w:adjustRightInd w:val="0"/>
        <w:ind w:left="709" w:firstLine="709"/>
        <w:textAlignment w:val="baseline"/>
        <w:rPr>
          <w:u w:val="single"/>
        </w:rPr>
      </w:pPr>
      <w:r w:rsidRPr="00B306C7">
        <w:rPr>
          <w:u w:val="single"/>
        </w:rPr>
        <w:t>delle persone</w:t>
      </w:r>
      <w:r w:rsidRPr="00B306C7">
        <w:rPr>
          <w:strike/>
          <w:u w:val="single"/>
        </w:rPr>
        <w:t xml:space="preserve"> </w:t>
      </w:r>
      <w:r w:rsidRPr="00B306C7">
        <w:rPr>
          <w:u w:val="single"/>
        </w:rPr>
        <w:t>con disabilità e messa a norma</w:t>
      </w:r>
    </w:p>
    <w:p w14:paraId="646AC47F" w14:textId="77777777" w:rsidR="00B306C7" w:rsidRPr="00B306C7" w:rsidRDefault="00B306C7" w:rsidP="00B306C7">
      <w:pPr>
        <w:overflowPunct w:val="0"/>
        <w:autoSpaceDE w:val="0"/>
        <w:autoSpaceDN w:val="0"/>
        <w:adjustRightInd w:val="0"/>
        <w:ind w:firstLine="708"/>
        <w:textAlignment w:val="baseline"/>
      </w:pPr>
    </w:p>
    <w:p w14:paraId="6F013A50" w14:textId="77777777" w:rsidR="00B306C7" w:rsidRPr="00B306C7" w:rsidRDefault="00B306C7" w:rsidP="00B306C7">
      <w:pPr>
        <w:overflowPunct w:val="0"/>
        <w:autoSpaceDE w:val="0"/>
        <w:autoSpaceDN w:val="0"/>
        <w:adjustRightInd w:val="0"/>
        <w:ind w:firstLine="708"/>
        <w:textAlignment w:val="baseline"/>
      </w:pPr>
    </w:p>
    <w:p w14:paraId="1D270AC6" w14:textId="77777777" w:rsidR="00B306C7" w:rsidRPr="00B306C7" w:rsidRDefault="00B306C7" w:rsidP="00B306C7">
      <w:pPr>
        <w:overflowPunct w:val="0"/>
        <w:autoSpaceDE w:val="0"/>
        <w:autoSpaceDN w:val="0"/>
        <w:adjustRightInd w:val="0"/>
        <w:textAlignment w:val="baseline"/>
        <w:rPr>
          <w:sz w:val="20"/>
          <w:szCs w:val="20"/>
        </w:rPr>
      </w:pPr>
    </w:p>
    <w:p w14:paraId="7DD4FD35" w14:textId="77777777" w:rsidR="00B306C7" w:rsidRPr="00B306C7" w:rsidRDefault="00B306C7" w:rsidP="00B306C7">
      <w:pPr>
        <w:keepNext/>
        <w:overflowPunct w:val="0"/>
        <w:autoSpaceDE w:val="0"/>
        <w:autoSpaceDN w:val="0"/>
        <w:adjustRightInd w:val="0"/>
        <w:ind w:left="4536"/>
        <w:textAlignment w:val="baseline"/>
        <w:outlineLvl w:val="8"/>
        <w:rPr>
          <w:szCs w:val="20"/>
        </w:rPr>
      </w:pPr>
      <w:r w:rsidRPr="00B306C7">
        <w:rPr>
          <w:szCs w:val="20"/>
        </w:rPr>
        <w:t>ALLE ASSOCIAZIONI PROVINCIALI</w:t>
      </w:r>
    </w:p>
    <w:p w14:paraId="6F02CBB1" w14:textId="77777777" w:rsidR="00B306C7" w:rsidRPr="00B306C7" w:rsidRDefault="00B306C7" w:rsidP="00B306C7">
      <w:pPr>
        <w:keepNext/>
        <w:overflowPunct w:val="0"/>
        <w:autoSpaceDE w:val="0"/>
        <w:autoSpaceDN w:val="0"/>
        <w:adjustRightInd w:val="0"/>
        <w:ind w:left="4536"/>
        <w:textAlignment w:val="baseline"/>
        <w:outlineLvl w:val="8"/>
        <w:rPr>
          <w:szCs w:val="20"/>
        </w:rPr>
      </w:pPr>
      <w:r w:rsidRPr="00B306C7">
        <w:rPr>
          <w:szCs w:val="20"/>
        </w:rPr>
        <w:t>ALLE UNIONI REGIONALI</w:t>
      </w:r>
    </w:p>
    <w:p w14:paraId="594D45CD" w14:textId="77777777" w:rsidR="00B306C7" w:rsidRPr="00B306C7" w:rsidRDefault="00B306C7" w:rsidP="00B306C7">
      <w:pPr>
        <w:overflowPunct w:val="0"/>
        <w:autoSpaceDE w:val="0"/>
        <w:autoSpaceDN w:val="0"/>
        <w:adjustRightInd w:val="0"/>
        <w:textAlignment w:val="baseline"/>
        <w:rPr>
          <w:sz w:val="20"/>
          <w:szCs w:val="20"/>
        </w:rPr>
      </w:pPr>
    </w:p>
    <w:p w14:paraId="047BB719" w14:textId="77777777" w:rsidR="00B306C7" w:rsidRPr="00B306C7" w:rsidRDefault="00B306C7" w:rsidP="00B306C7">
      <w:pPr>
        <w:overflowPunct w:val="0"/>
        <w:autoSpaceDE w:val="0"/>
        <w:autoSpaceDN w:val="0"/>
        <w:adjustRightInd w:val="0"/>
        <w:textAlignment w:val="baseline"/>
        <w:rPr>
          <w:sz w:val="20"/>
          <w:szCs w:val="20"/>
        </w:rPr>
      </w:pPr>
      <w:r w:rsidRPr="00B306C7">
        <w:rPr>
          <w:sz w:val="20"/>
          <w:szCs w:val="20"/>
        </w:rPr>
        <w:t xml:space="preserve"> </w:t>
      </w:r>
    </w:p>
    <w:p w14:paraId="192BE398" w14:textId="77777777" w:rsidR="00B306C7" w:rsidRPr="00B306C7" w:rsidRDefault="00B306C7" w:rsidP="00B306C7">
      <w:pPr>
        <w:overflowPunct w:val="0"/>
        <w:autoSpaceDE w:val="0"/>
        <w:autoSpaceDN w:val="0"/>
        <w:adjustRightInd w:val="0"/>
        <w:spacing w:after="120"/>
        <w:ind w:firstLine="567"/>
        <w:jc w:val="both"/>
        <w:textAlignment w:val="baseline"/>
      </w:pPr>
    </w:p>
    <w:p w14:paraId="43C709D2"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 xml:space="preserve">Federfarma comunica di aver siglato </w:t>
      </w:r>
      <w:r w:rsidRPr="00B306C7">
        <w:rPr>
          <w:b/>
          <w:bCs/>
        </w:rPr>
        <w:t xml:space="preserve">un protocollo di collaborazione con la Società Benefit Connessioni Sociali </w:t>
      </w:r>
      <w:proofErr w:type="spellStart"/>
      <w:r w:rsidRPr="00B306C7">
        <w:rPr>
          <w:b/>
          <w:bCs/>
        </w:rPr>
        <w:t>Srl</w:t>
      </w:r>
      <w:proofErr w:type="spellEnd"/>
      <w:r w:rsidRPr="00B306C7">
        <w:rPr>
          <w:b/>
          <w:bCs/>
        </w:rPr>
        <w:t xml:space="preserve"> per la realizzazione nel settore delle farmacie del progetto #IoRampo</w:t>
      </w:r>
      <w:r w:rsidRPr="00B306C7">
        <w:t xml:space="preserve">, finalizzato a consentire un’agevole eliminazione delle barriere che ostacolano l’accesso ai locali in particolare da parte delle persone con disabilità mediante l’installazione di rampe mobili omologate su misura. Tale azione è finalizzata anche alla necessaria messa norma (DM 236/89, DPR 380/2001 art. 82) delle attività aperte al pubblico. </w:t>
      </w:r>
    </w:p>
    <w:p w14:paraId="45D0A1B1"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L’iniziativa, denominata “</w:t>
      </w:r>
      <w:r w:rsidRPr="00B306C7">
        <w:rPr>
          <w:b/>
          <w:bCs/>
        </w:rPr>
        <w:t>Farmacie senza barriere – Dove l’accesso alla salute è per tutti</w:t>
      </w:r>
      <w:r w:rsidRPr="00B306C7">
        <w:t>”, verrà presentata ufficialmente il 16 dicembre prossimo presso la Camera dei Deputati.</w:t>
      </w:r>
    </w:p>
    <w:p w14:paraId="6FD7EC6C"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 xml:space="preserve">Il progetto parte dalla constatazione che, nonostante la normativa preveda l’eliminazione delle barriere architettoniche, esiste ancora un numero considerevole di farmacie che hanno uno o più gradini che rendono difficile – o a volte impossibile – l’accesso a persone in sedia a ruote, anziani, genitori con passeggini o chi ha una difficoltà temporanea. </w:t>
      </w:r>
    </w:p>
    <w:p w14:paraId="4995E55E" w14:textId="77777777" w:rsidR="00B306C7" w:rsidRPr="00B306C7" w:rsidRDefault="00B306C7" w:rsidP="00B306C7">
      <w:pPr>
        <w:overflowPunct w:val="0"/>
        <w:autoSpaceDE w:val="0"/>
        <w:autoSpaceDN w:val="0"/>
        <w:adjustRightInd w:val="0"/>
        <w:spacing w:after="120"/>
        <w:ind w:firstLine="567"/>
        <w:jc w:val="both"/>
        <w:textAlignment w:val="baseline"/>
        <w:rPr>
          <w:color w:val="FF0000"/>
        </w:rPr>
      </w:pPr>
      <w:r w:rsidRPr="00B306C7">
        <w:t xml:space="preserve">Da qui l’idea di offrire alle farmacie una soluzione pratica e immediata per superare questa criticità: </w:t>
      </w:r>
      <w:r w:rsidRPr="00B306C7">
        <w:rPr>
          <w:b/>
          <w:bCs/>
        </w:rPr>
        <w:t>l’utilizzo di una rampa mobile omologata,</w:t>
      </w:r>
      <w:r w:rsidRPr="00B306C7">
        <w:t xml:space="preserve"> sulla base di una semplice consulenza tecnica, e la possibilità per le farmacie che aderiscono a questa iniziativa di </w:t>
      </w:r>
      <w:r w:rsidRPr="00B306C7">
        <w:rPr>
          <w:b/>
          <w:bCs/>
        </w:rPr>
        <w:t xml:space="preserve">essere geolocalizzate come “accessibili” sul portale </w:t>
      </w:r>
      <w:hyperlink r:id="rId8" w:history="1">
        <w:r w:rsidRPr="00B306C7">
          <w:rPr>
            <w:b/>
            <w:bCs/>
            <w:color w:val="0000FF"/>
            <w:u w:val="single"/>
          </w:rPr>
          <w:t>www.iora</w:t>
        </w:r>
        <w:r w:rsidRPr="00B306C7">
          <w:rPr>
            <w:b/>
            <w:bCs/>
            <w:color w:val="0000FF"/>
            <w:u w:val="single"/>
          </w:rPr>
          <w:t>m</w:t>
        </w:r>
        <w:r w:rsidRPr="00B306C7">
          <w:rPr>
            <w:b/>
            <w:bCs/>
            <w:color w:val="0000FF"/>
            <w:u w:val="single"/>
          </w:rPr>
          <w:t>po.com</w:t>
        </w:r>
      </w:hyperlink>
      <w:r w:rsidRPr="00B306C7">
        <w:rPr>
          <w:b/>
          <w:bCs/>
        </w:rPr>
        <w:t xml:space="preserve"> </w:t>
      </w:r>
      <w:r w:rsidRPr="00B306C7">
        <w:rPr>
          <w:b/>
          <w:bCs/>
          <w:color w:val="000000"/>
        </w:rPr>
        <w:t xml:space="preserve">e </w:t>
      </w:r>
      <w:r w:rsidRPr="00B306C7">
        <w:rPr>
          <w:b/>
          <w:bCs/>
        </w:rPr>
        <w:t>identificate come farmacie accessibili tramite un’apposita vetrofania e sui social network</w:t>
      </w:r>
      <w:r w:rsidRPr="00B306C7">
        <w:t xml:space="preserve">. </w:t>
      </w:r>
    </w:p>
    <w:p w14:paraId="168D23FD" w14:textId="77777777" w:rsidR="00B306C7" w:rsidRPr="00B306C7" w:rsidRDefault="00B306C7" w:rsidP="00B306C7">
      <w:pPr>
        <w:overflowPunct w:val="0"/>
        <w:autoSpaceDE w:val="0"/>
        <w:autoSpaceDN w:val="0"/>
        <w:adjustRightInd w:val="0"/>
        <w:spacing w:after="120"/>
        <w:ind w:firstLine="567"/>
        <w:jc w:val="both"/>
        <w:textAlignment w:val="baseline"/>
      </w:pPr>
      <w:r w:rsidRPr="00B306C7">
        <w:rPr>
          <w:b/>
          <w:bCs/>
        </w:rPr>
        <w:t xml:space="preserve">Possono usufruire di tale opportunità </w:t>
      </w:r>
      <w:r w:rsidRPr="00B306C7">
        <w:rPr>
          <w:b/>
          <w:bCs/>
          <w:u w:val="single"/>
        </w:rPr>
        <w:t>le farmacie con ingresso costituito da un singolo gradino/due o più piccoli gradini con un dislivello cumulativo a partire da 2,5 cm fino a 35/40 cm</w:t>
      </w:r>
      <w:r w:rsidRPr="00B306C7">
        <w:t>.</w:t>
      </w:r>
    </w:p>
    <w:p w14:paraId="74A22CD3" w14:textId="77777777" w:rsidR="003410B4" w:rsidRDefault="00B306C7" w:rsidP="00B306C7">
      <w:pPr>
        <w:overflowPunct w:val="0"/>
        <w:autoSpaceDE w:val="0"/>
        <w:autoSpaceDN w:val="0"/>
        <w:adjustRightInd w:val="0"/>
        <w:spacing w:after="120"/>
        <w:ind w:firstLine="567"/>
        <w:jc w:val="both"/>
        <w:textAlignment w:val="baseline"/>
        <w:rPr>
          <w:b/>
          <w:bCs/>
          <w:u w:val="single"/>
        </w:rPr>
        <w:sectPr w:rsidR="003410B4" w:rsidSect="009A2B20">
          <w:headerReference w:type="default" r:id="rId9"/>
          <w:footerReference w:type="default" r:id="rId10"/>
          <w:pgSz w:w="11906" w:h="16838" w:code="9"/>
          <w:pgMar w:top="567" w:right="1134" w:bottom="1134" w:left="1134" w:header="709" w:footer="709" w:gutter="0"/>
          <w:cols w:space="708"/>
          <w:docGrid w:linePitch="360"/>
        </w:sectPr>
      </w:pPr>
      <w:r w:rsidRPr="00B306C7">
        <w:t xml:space="preserve">Le farmacie che intendono valutare il ricorso a tale soluzione, sono invitate a comunicare il proprio interesse alla Federfarma provinciale di riferimento, la quale, una volta raccolte le adesioni, è pregata di </w:t>
      </w:r>
      <w:r w:rsidRPr="00B306C7">
        <w:rPr>
          <w:b/>
          <w:bCs/>
          <w:u w:val="single"/>
        </w:rPr>
        <w:t xml:space="preserve">inviare una mail a </w:t>
      </w:r>
      <w:hyperlink r:id="rId11" w:history="1">
        <w:r w:rsidRPr="00B306C7">
          <w:rPr>
            <w:b/>
            <w:bCs/>
            <w:color w:val="0000FF"/>
            <w:u w:val="single"/>
          </w:rPr>
          <w:t>ufficio.stampa@federfarma.it</w:t>
        </w:r>
      </w:hyperlink>
      <w:r w:rsidRPr="00B306C7">
        <w:rPr>
          <w:b/>
          <w:bCs/>
          <w:u w:val="single"/>
        </w:rPr>
        <w:t xml:space="preserve"> indicando </w:t>
      </w:r>
      <w:proofErr w:type="gramStart"/>
      <w:r w:rsidRPr="00B306C7">
        <w:rPr>
          <w:b/>
          <w:bCs/>
          <w:u w:val="single"/>
        </w:rPr>
        <w:t>del oggetto</w:t>
      </w:r>
      <w:proofErr w:type="gramEnd"/>
      <w:r w:rsidRPr="00B306C7">
        <w:rPr>
          <w:b/>
          <w:bCs/>
          <w:u w:val="single"/>
        </w:rPr>
        <w:t xml:space="preserve"> “progetto io </w:t>
      </w:r>
    </w:p>
    <w:p w14:paraId="3FAA5669" w14:textId="77777777" w:rsidR="00B306C7" w:rsidRPr="00B306C7" w:rsidRDefault="00B306C7" w:rsidP="00B306C7">
      <w:pPr>
        <w:overflowPunct w:val="0"/>
        <w:autoSpaceDE w:val="0"/>
        <w:autoSpaceDN w:val="0"/>
        <w:adjustRightInd w:val="0"/>
        <w:spacing w:after="120"/>
        <w:ind w:firstLine="567"/>
        <w:jc w:val="both"/>
        <w:textAlignment w:val="baseline"/>
      </w:pPr>
      <w:r w:rsidRPr="00B306C7">
        <w:rPr>
          <w:b/>
          <w:bCs/>
          <w:u w:val="single"/>
        </w:rPr>
        <w:lastRenderedPageBreak/>
        <w:t>rampo” e allegando l’elenco delle farmacie interessate, indicando per ciascuna farmacia: denominazione, indirizzo completo (via/piazza, n. civico, CAP, località), indirizzo mail e numero di telefono di riferimento</w:t>
      </w:r>
      <w:r w:rsidRPr="00B306C7">
        <w:t>.</w:t>
      </w:r>
    </w:p>
    <w:p w14:paraId="04C1C826"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 xml:space="preserve">Connessioni sociali effettuerà una prima </w:t>
      </w:r>
      <w:r w:rsidRPr="00B306C7">
        <w:rPr>
          <w:b/>
          <w:bCs/>
        </w:rPr>
        <w:t>verifica della fattibilità</w:t>
      </w:r>
      <w:r w:rsidRPr="00B306C7">
        <w:t xml:space="preserve"> tramite mappe satellitari e contatterà la farmacia per avere maggiori informazioni e/o fornire la proposta operativa individuata che non prevede installazioni, oneri burocratici e richieste di permessi agli enti locali. </w:t>
      </w:r>
    </w:p>
    <w:p w14:paraId="192810A8"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 xml:space="preserve">In occasione della mappatura e della consegna della rampa potranno essere presenti degli Ambasciatori dell’Accessibilità, anche associati all’UILDM (Unione Italiana Lotta alla Distrofia Muscolare), che ha dato il proprio patrocinio al progetto, per la verifica d’uso e per il racconto dell’intervento (foto, mini-testimonianze). </w:t>
      </w:r>
    </w:p>
    <w:p w14:paraId="3113AF02"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 xml:space="preserve">Va considerato al riguardo che il protocollo d’intesa firmato da Federfarma con Connessioni sociali serve a </w:t>
      </w:r>
      <w:r w:rsidRPr="00B306C7">
        <w:rPr>
          <w:b/>
          <w:bCs/>
        </w:rPr>
        <w:t>diffondere la cultura dell’accessibilità</w:t>
      </w:r>
      <w:r w:rsidRPr="00B306C7">
        <w:t xml:space="preserve"> e a </w:t>
      </w:r>
      <w:r w:rsidRPr="00B306C7">
        <w:rPr>
          <w:b/>
          <w:bCs/>
        </w:rPr>
        <w:t>supportare le farmacie in un percorso chiaro e verificabile</w:t>
      </w:r>
      <w:r w:rsidRPr="00B306C7">
        <w:t xml:space="preserve">. L’iniziativa non è solo finalizzata ad assolvere a un adempimento normativo, ma costituisce un </w:t>
      </w:r>
      <w:r w:rsidRPr="00B306C7">
        <w:rPr>
          <w:b/>
          <w:bCs/>
        </w:rPr>
        <w:t>gesto concreto di attenzione verso i cittadini</w:t>
      </w:r>
      <w:r w:rsidRPr="00B306C7">
        <w:t>: rende la farmacia un luogo più accogliente, aumenta la sua visibilità e rafforza il suo ruolo di presidio sanitario di prossimità.</w:t>
      </w:r>
    </w:p>
    <w:p w14:paraId="5B2DBF7C"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In sintesi, aderire al progetto significa permettere a chiunque di entrare in farmacia senza barriere, migliorando il servizio e allo stesso tempo offrendo un segnale concreto di inclusione e responsabilità sociale.</w:t>
      </w:r>
    </w:p>
    <w:p w14:paraId="0517D723"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 xml:space="preserve">Per tale motivo, </w:t>
      </w:r>
      <w:r w:rsidRPr="00B306C7">
        <w:rPr>
          <w:b/>
          <w:bCs/>
        </w:rPr>
        <w:t>si invitano le Organizzazioni in indirizzo a sensibilizzare le farmacie associate riguardo all’importanza di aderire al progetto e a raccogliere le adesioni da parte delle farmacie stesse, comunicando possibilmente entro il 10 dicembre prossimo un primo elenco di farmacie interessate.</w:t>
      </w:r>
    </w:p>
    <w:p w14:paraId="7EA4FA15" w14:textId="77777777" w:rsidR="00B306C7" w:rsidRPr="00B306C7" w:rsidRDefault="00B306C7" w:rsidP="00B306C7">
      <w:pPr>
        <w:overflowPunct w:val="0"/>
        <w:autoSpaceDE w:val="0"/>
        <w:autoSpaceDN w:val="0"/>
        <w:adjustRightInd w:val="0"/>
        <w:spacing w:after="120"/>
        <w:ind w:firstLine="567"/>
        <w:jc w:val="both"/>
        <w:textAlignment w:val="baseline"/>
      </w:pPr>
      <w:r w:rsidRPr="00B306C7">
        <w:t>Nel ringraziare per la collaborazione e la disponibilità, si inviano cordiali saluti.</w:t>
      </w:r>
    </w:p>
    <w:p w14:paraId="13DB7DA9" w14:textId="77777777" w:rsidR="003410B4" w:rsidRDefault="003410B4" w:rsidP="00B306C7">
      <w:pPr>
        <w:overflowPunct w:val="0"/>
        <w:autoSpaceDE w:val="0"/>
        <w:autoSpaceDN w:val="0"/>
        <w:adjustRightInd w:val="0"/>
        <w:spacing w:after="120"/>
        <w:ind w:firstLine="567"/>
        <w:jc w:val="both"/>
        <w:textAlignment w:val="baseline"/>
        <w:rPr>
          <w:szCs w:val="20"/>
        </w:rPr>
      </w:pPr>
    </w:p>
    <w:p w14:paraId="1A1AE374" w14:textId="7988E58E" w:rsidR="00B306C7" w:rsidRPr="00B306C7" w:rsidRDefault="00B306C7" w:rsidP="00B306C7">
      <w:pPr>
        <w:overflowPunct w:val="0"/>
        <w:autoSpaceDE w:val="0"/>
        <w:autoSpaceDN w:val="0"/>
        <w:adjustRightInd w:val="0"/>
        <w:spacing w:after="120"/>
        <w:ind w:firstLine="567"/>
        <w:jc w:val="both"/>
        <w:textAlignment w:val="baseline"/>
        <w:rPr>
          <w:szCs w:val="20"/>
        </w:rPr>
      </w:pPr>
      <w:r w:rsidRPr="00B306C7">
        <w:rPr>
          <w:szCs w:val="20"/>
        </w:rPr>
        <w:t>Cordiali saluti</w:t>
      </w:r>
    </w:p>
    <w:p w14:paraId="14949B4E" w14:textId="5CC8F92D" w:rsidR="00B306C7" w:rsidRPr="00B306C7" w:rsidRDefault="00B306C7" w:rsidP="00B306C7">
      <w:pPr>
        <w:tabs>
          <w:tab w:val="center" w:pos="1560"/>
          <w:tab w:val="center" w:pos="5954"/>
        </w:tabs>
        <w:overflowPunct w:val="0"/>
        <w:autoSpaceDE w:val="0"/>
        <w:autoSpaceDN w:val="0"/>
        <w:adjustRightInd w:val="0"/>
        <w:textAlignment w:val="baseline"/>
        <w:rPr>
          <w:bCs/>
        </w:rPr>
      </w:pPr>
      <w:r w:rsidRPr="00B306C7">
        <w:rPr>
          <w:szCs w:val="20"/>
        </w:rPr>
        <w:t xml:space="preserve">    </w:t>
      </w:r>
      <w:r w:rsidRPr="00B306C7">
        <w:rPr>
          <w:bCs/>
          <w:sz w:val="20"/>
          <w:szCs w:val="20"/>
        </w:rPr>
        <w:t xml:space="preserve">   </w:t>
      </w:r>
      <w:r w:rsidRPr="00B306C7">
        <w:rPr>
          <w:bCs/>
          <w:sz w:val="20"/>
          <w:szCs w:val="20"/>
        </w:rPr>
        <w:tab/>
      </w:r>
      <w:r w:rsidR="003410B4">
        <w:rPr>
          <w:bCs/>
          <w:sz w:val="20"/>
          <w:szCs w:val="20"/>
        </w:rPr>
        <w:t xml:space="preserve">                       </w:t>
      </w:r>
      <w:r w:rsidRPr="00B306C7">
        <w:rPr>
          <w:bCs/>
        </w:rPr>
        <w:t>IL SEGRETARIO</w:t>
      </w:r>
      <w:r w:rsidRPr="00B306C7">
        <w:rPr>
          <w:bCs/>
        </w:rPr>
        <w:tab/>
        <w:t xml:space="preserve">     </w:t>
      </w:r>
      <w:r w:rsidR="003410B4">
        <w:rPr>
          <w:bCs/>
        </w:rPr>
        <w:t xml:space="preserve">                                   </w:t>
      </w:r>
      <w:r w:rsidRPr="00B306C7">
        <w:rPr>
          <w:bCs/>
        </w:rPr>
        <w:t>IL PRESIDENTE</w:t>
      </w:r>
    </w:p>
    <w:p w14:paraId="2416C1B9" w14:textId="4C9B180B" w:rsidR="00B306C7" w:rsidRPr="00B306C7" w:rsidRDefault="00B306C7" w:rsidP="00B306C7">
      <w:pPr>
        <w:tabs>
          <w:tab w:val="center" w:pos="1560"/>
          <w:tab w:val="center" w:pos="5954"/>
        </w:tabs>
        <w:overflowPunct w:val="0"/>
        <w:autoSpaceDE w:val="0"/>
        <w:autoSpaceDN w:val="0"/>
        <w:adjustRightInd w:val="0"/>
        <w:textAlignment w:val="baseline"/>
      </w:pPr>
      <w:r w:rsidRPr="00B306C7">
        <w:tab/>
      </w:r>
      <w:r w:rsidR="003410B4">
        <w:t xml:space="preserve">        </w:t>
      </w:r>
      <w:r w:rsidRPr="00B306C7">
        <w:t>Dott.  Michele PELLEGRINI CALACE</w:t>
      </w:r>
      <w:r w:rsidRPr="00B306C7">
        <w:tab/>
        <w:t xml:space="preserve">          </w:t>
      </w:r>
      <w:r w:rsidR="003410B4">
        <w:t xml:space="preserve">                 </w:t>
      </w:r>
      <w:r w:rsidRPr="00B306C7">
        <w:t xml:space="preserve">Dott. Marco COSSOLO  </w:t>
      </w:r>
    </w:p>
    <w:p w14:paraId="1812AD80" w14:textId="77777777" w:rsidR="00B306C7" w:rsidRPr="00B306C7" w:rsidRDefault="00B306C7" w:rsidP="00B306C7">
      <w:pPr>
        <w:tabs>
          <w:tab w:val="center" w:pos="1560"/>
          <w:tab w:val="center" w:pos="5954"/>
        </w:tabs>
        <w:overflowPunct w:val="0"/>
        <w:autoSpaceDE w:val="0"/>
        <w:autoSpaceDN w:val="0"/>
        <w:adjustRightInd w:val="0"/>
        <w:textAlignment w:val="baseline"/>
      </w:pPr>
    </w:p>
    <w:p w14:paraId="1F96D26E" w14:textId="77777777" w:rsidR="00B306C7" w:rsidRPr="00B306C7" w:rsidRDefault="00B306C7" w:rsidP="00B306C7">
      <w:pPr>
        <w:tabs>
          <w:tab w:val="center" w:pos="1560"/>
          <w:tab w:val="center" w:pos="5954"/>
        </w:tabs>
        <w:overflowPunct w:val="0"/>
        <w:autoSpaceDE w:val="0"/>
        <w:autoSpaceDN w:val="0"/>
        <w:adjustRightInd w:val="0"/>
        <w:textAlignment w:val="baseline"/>
      </w:pPr>
    </w:p>
    <w:p w14:paraId="78139203" w14:textId="77777777" w:rsidR="00B306C7" w:rsidRPr="00B306C7" w:rsidRDefault="00B306C7" w:rsidP="00B306C7">
      <w:pPr>
        <w:tabs>
          <w:tab w:val="center" w:pos="1560"/>
          <w:tab w:val="center" w:pos="5954"/>
        </w:tabs>
        <w:overflowPunct w:val="0"/>
        <w:autoSpaceDE w:val="0"/>
        <w:autoSpaceDN w:val="0"/>
        <w:adjustRightInd w:val="0"/>
        <w:textAlignment w:val="baseline"/>
        <w:rPr>
          <w:i/>
        </w:rPr>
      </w:pPr>
    </w:p>
    <w:p w14:paraId="21D564F1" w14:textId="77777777" w:rsidR="00B306C7" w:rsidRPr="00B306C7" w:rsidRDefault="00B306C7" w:rsidP="00B306C7">
      <w:pPr>
        <w:pBdr>
          <w:top w:val="single" w:sz="4" w:space="1" w:color="auto"/>
          <w:left w:val="single" w:sz="4" w:space="4" w:color="auto"/>
          <w:bottom w:val="single" w:sz="4" w:space="1" w:color="auto"/>
          <w:right w:val="single" w:sz="4" w:space="4" w:color="auto"/>
        </w:pBdr>
        <w:tabs>
          <w:tab w:val="center" w:pos="1560"/>
          <w:tab w:val="center" w:pos="5954"/>
        </w:tabs>
        <w:overflowPunct w:val="0"/>
        <w:autoSpaceDE w:val="0"/>
        <w:autoSpaceDN w:val="0"/>
        <w:adjustRightInd w:val="0"/>
        <w:jc w:val="both"/>
        <w:textAlignment w:val="baseline"/>
        <w:rPr>
          <w:i/>
        </w:rPr>
      </w:pPr>
      <w:r w:rsidRPr="00B306C7">
        <w:rPr>
          <w:i/>
        </w:rPr>
        <w:t>Questa circolare viene resa disponibile anche per le farmacie sul sito internet www.federfarma.it contemporaneamente all’inoltro tramite e-mail alle organizzazioni territoriali.</w:t>
      </w:r>
    </w:p>
    <w:p w14:paraId="128E421A" w14:textId="77777777" w:rsidR="00B306C7" w:rsidRPr="00B306C7" w:rsidRDefault="00B306C7" w:rsidP="00B306C7">
      <w:pPr>
        <w:pBdr>
          <w:top w:val="single" w:sz="4" w:space="1" w:color="auto"/>
          <w:left w:val="single" w:sz="4" w:space="4" w:color="auto"/>
          <w:bottom w:val="single" w:sz="4" w:space="1" w:color="auto"/>
          <w:right w:val="single" w:sz="4" w:space="4" w:color="auto"/>
        </w:pBdr>
        <w:tabs>
          <w:tab w:val="center" w:pos="1560"/>
          <w:tab w:val="center" w:pos="5954"/>
        </w:tabs>
        <w:overflowPunct w:val="0"/>
        <w:autoSpaceDE w:val="0"/>
        <w:autoSpaceDN w:val="0"/>
        <w:adjustRightInd w:val="0"/>
        <w:jc w:val="both"/>
        <w:textAlignment w:val="baseline"/>
        <w:rPr>
          <w:i/>
        </w:rPr>
      </w:pPr>
      <w:r w:rsidRPr="00B306C7">
        <w:rPr>
          <w:i/>
        </w:rPr>
        <w:t>Il contenuto della circolare è riservato alle organizzazioni territoriali di Federfarma e alle farmacie aderenti e non può essere pubblicato o diffuso, in tutto o in parte, senza l’autorizzazione di Federfarma nazionale.</w:t>
      </w:r>
    </w:p>
    <w:p w14:paraId="768A9D09" w14:textId="77777777" w:rsidR="00B306C7" w:rsidRPr="00B306C7" w:rsidRDefault="00B306C7" w:rsidP="00B306C7">
      <w:pPr>
        <w:pBdr>
          <w:top w:val="single" w:sz="4" w:space="1" w:color="auto"/>
          <w:left w:val="single" w:sz="4" w:space="4" w:color="auto"/>
          <w:bottom w:val="single" w:sz="4" w:space="1" w:color="auto"/>
          <w:right w:val="single" w:sz="4" w:space="4" w:color="auto"/>
        </w:pBdr>
        <w:tabs>
          <w:tab w:val="center" w:pos="1560"/>
          <w:tab w:val="center" w:pos="5954"/>
        </w:tabs>
        <w:overflowPunct w:val="0"/>
        <w:autoSpaceDE w:val="0"/>
        <w:autoSpaceDN w:val="0"/>
        <w:adjustRightInd w:val="0"/>
        <w:textAlignment w:val="baseline"/>
        <w:rPr>
          <w:u w:val="single"/>
        </w:rPr>
      </w:pPr>
    </w:p>
    <w:p w14:paraId="51EBCFB6" w14:textId="77777777" w:rsidR="00EC717F" w:rsidRPr="0013772C" w:rsidRDefault="00EC717F" w:rsidP="00112924">
      <w:pPr>
        <w:widowControl w:val="0"/>
        <w:tabs>
          <w:tab w:val="left" w:pos="1418"/>
        </w:tabs>
        <w:jc w:val="both"/>
        <w:rPr>
          <w:sz w:val="22"/>
          <w:szCs w:val="22"/>
        </w:rPr>
      </w:pPr>
    </w:p>
    <w:sectPr w:rsidR="00EC717F" w:rsidRPr="0013772C" w:rsidSect="009A2B20">
      <w:headerReference w:type="default" r:id="rId12"/>
      <w:footerReference w:type="default" r:id="rId13"/>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3410B4" w:rsidRPr="00FE5C1C" w14:paraId="308DB5FC" w14:textId="77777777" w:rsidTr="00045092">
      <w:trPr>
        <w:trHeight w:val="1120"/>
      </w:trPr>
      <w:tc>
        <w:tcPr>
          <w:tcW w:w="8222" w:type="dxa"/>
        </w:tcPr>
        <w:p w14:paraId="58E40F27" w14:textId="77777777" w:rsidR="003410B4" w:rsidRPr="00F149EB" w:rsidRDefault="003410B4" w:rsidP="00AC6500">
          <w:pPr>
            <w:widowControl w:val="0"/>
            <w:jc w:val="right"/>
            <w:rPr>
              <w:b/>
            </w:rPr>
          </w:pPr>
        </w:p>
        <w:p w14:paraId="40263258" w14:textId="77777777" w:rsidR="003410B4" w:rsidRPr="00F149EB" w:rsidRDefault="003410B4"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4663862" w14:textId="77777777" w:rsidR="003410B4" w:rsidRPr="00FE5C1C" w:rsidRDefault="003410B4" w:rsidP="00AC6500">
          <w:pPr>
            <w:jc w:val="center"/>
          </w:pPr>
          <w:r>
            <w:rPr>
              <w:noProof/>
            </w:rPr>
            <w:drawing>
              <wp:inline distT="0" distB="0" distL="0" distR="0" wp14:anchorId="666310E1" wp14:editId="018B82B3">
                <wp:extent cx="825500" cy="661670"/>
                <wp:effectExtent l="0" t="0" r="0" b="5080"/>
                <wp:docPr id="1488269372" name="Immagine 148826937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478B48BB" w14:textId="77777777" w:rsidR="003410B4" w:rsidRDefault="003410B4" w:rsidP="00AC6500">
    <w:pPr>
      <w:widowControl w:val="0"/>
      <w:contextualSpacing/>
      <w:jc w:val="center"/>
      <w:rPr>
        <w:rFonts w:ascii="Arial Rounded MT Bold" w:hAnsi="Arial Rounded MT Bold"/>
        <w:sz w:val="20"/>
        <w:szCs w:val="20"/>
        <w:u w:val="single" w:color="339966"/>
      </w:rPr>
    </w:pPr>
  </w:p>
  <w:p w14:paraId="5415E0EF" w14:textId="6021C346" w:rsidR="003410B4" w:rsidRDefault="003410B4" w:rsidP="00F85934">
    <w:pPr>
      <w:widowControl w:val="0"/>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proofErr w:type="spellStart"/>
    <w:r>
      <w:rPr>
        <w:rFonts w:ascii="Arial Rounded MT Bold" w:hAnsi="Arial Rounded MT Bold"/>
        <w:sz w:val="32"/>
        <w:szCs w:val="32"/>
      </w:rPr>
      <w:t>federfarma</w:t>
    </w:r>
    <w:proofErr w:type="spellEnd"/>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B4FF" w14:textId="77777777" w:rsidR="003410B4" w:rsidRDefault="003410B4"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49BFA6D" wp14:editId="7EE3191C">
          <wp:extent cx="457200" cy="450850"/>
          <wp:effectExtent l="0" t="0" r="0" b="0"/>
          <wp:docPr id="1057634670" name="Immagine 105763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B92AA4C" w14:textId="77777777" w:rsidR="003410B4" w:rsidRDefault="003410B4"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4"/>
  </w:num>
  <w:num w:numId="2" w16cid:durableId="1677070874">
    <w:abstractNumId w:val="1"/>
  </w:num>
  <w:num w:numId="3" w16cid:durableId="712967241">
    <w:abstractNumId w:val="5"/>
  </w:num>
  <w:num w:numId="4" w16cid:durableId="1174539923">
    <w:abstractNumId w:val="0"/>
  </w:num>
  <w:num w:numId="5" w16cid:durableId="102937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F3BBB"/>
    <w:rsid w:val="000F4535"/>
    <w:rsid w:val="00112924"/>
    <w:rsid w:val="0011455B"/>
    <w:rsid w:val="0011604D"/>
    <w:rsid w:val="001213AB"/>
    <w:rsid w:val="0013772C"/>
    <w:rsid w:val="00137785"/>
    <w:rsid w:val="00140BB6"/>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1871"/>
    <w:rsid w:val="002E50FD"/>
    <w:rsid w:val="002E71EC"/>
    <w:rsid w:val="002F2CA6"/>
    <w:rsid w:val="00303384"/>
    <w:rsid w:val="003410B4"/>
    <w:rsid w:val="00343903"/>
    <w:rsid w:val="00357098"/>
    <w:rsid w:val="0036314E"/>
    <w:rsid w:val="00376705"/>
    <w:rsid w:val="00380438"/>
    <w:rsid w:val="0038369E"/>
    <w:rsid w:val="003B6720"/>
    <w:rsid w:val="003D0DDE"/>
    <w:rsid w:val="003D165C"/>
    <w:rsid w:val="003D3A69"/>
    <w:rsid w:val="003F2381"/>
    <w:rsid w:val="004436DC"/>
    <w:rsid w:val="0044547C"/>
    <w:rsid w:val="00447A01"/>
    <w:rsid w:val="004631EB"/>
    <w:rsid w:val="00485B22"/>
    <w:rsid w:val="00491C1A"/>
    <w:rsid w:val="004923E9"/>
    <w:rsid w:val="004C2843"/>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63FE"/>
    <w:rsid w:val="00686847"/>
    <w:rsid w:val="006C2CDE"/>
    <w:rsid w:val="006D100F"/>
    <w:rsid w:val="006E15AB"/>
    <w:rsid w:val="006E2755"/>
    <w:rsid w:val="006F5B55"/>
    <w:rsid w:val="00705539"/>
    <w:rsid w:val="00716FEF"/>
    <w:rsid w:val="00744263"/>
    <w:rsid w:val="00777A4E"/>
    <w:rsid w:val="007E4337"/>
    <w:rsid w:val="007E7D67"/>
    <w:rsid w:val="007F27F4"/>
    <w:rsid w:val="00800B48"/>
    <w:rsid w:val="008137EE"/>
    <w:rsid w:val="00814F8A"/>
    <w:rsid w:val="00841624"/>
    <w:rsid w:val="00843A7E"/>
    <w:rsid w:val="00850ABE"/>
    <w:rsid w:val="008856B4"/>
    <w:rsid w:val="00896CE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306C7"/>
    <w:rsid w:val="00B54264"/>
    <w:rsid w:val="00BA2B97"/>
    <w:rsid w:val="00BB08AC"/>
    <w:rsid w:val="00BD78F0"/>
    <w:rsid w:val="00BE42F4"/>
    <w:rsid w:val="00BE6EB3"/>
    <w:rsid w:val="00C13667"/>
    <w:rsid w:val="00C24E99"/>
    <w:rsid w:val="00C32ED7"/>
    <w:rsid w:val="00C44411"/>
    <w:rsid w:val="00C539C1"/>
    <w:rsid w:val="00C77B00"/>
    <w:rsid w:val="00C86EE5"/>
    <w:rsid w:val="00CD169D"/>
    <w:rsid w:val="00CE1260"/>
    <w:rsid w:val="00CE30C6"/>
    <w:rsid w:val="00CE3B3F"/>
    <w:rsid w:val="00D17F75"/>
    <w:rsid w:val="00D41DD4"/>
    <w:rsid w:val="00D56F08"/>
    <w:rsid w:val="00D65546"/>
    <w:rsid w:val="00D84696"/>
    <w:rsid w:val="00D8513D"/>
    <w:rsid w:val="00D92E79"/>
    <w:rsid w:val="00DD3758"/>
    <w:rsid w:val="00DF289C"/>
    <w:rsid w:val="00DF4A8D"/>
    <w:rsid w:val="00E23F63"/>
    <w:rsid w:val="00E65156"/>
    <w:rsid w:val="00EA1258"/>
    <w:rsid w:val="00EC45EC"/>
    <w:rsid w:val="00EC717F"/>
    <w:rsid w:val="00EE06A3"/>
    <w:rsid w:val="00EF436D"/>
    <w:rsid w:val="00F06254"/>
    <w:rsid w:val="00F149EB"/>
    <w:rsid w:val="00F15356"/>
    <w:rsid w:val="00F46C25"/>
    <w:rsid w:val="00F73F0A"/>
    <w:rsid w:val="00F82BC9"/>
    <w:rsid w:val="00F85934"/>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C4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ramp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stampa@federfarm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4337</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4989</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Montani</cp:lastModifiedBy>
  <cp:revision>11</cp:revision>
  <dcterms:created xsi:type="dcterms:W3CDTF">2025-11-27T11:28:00Z</dcterms:created>
  <dcterms:modified xsi:type="dcterms:W3CDTF">2025-11-27T11:36:00Z</dcterms:modified>
</cp:coreProperties>
</file>