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2E56" w14:textId="491ABE16" w:rsidR="009E468D" w:rsidRDefault="00F15356" w:rsidP="009B2C7A">
      <w:pPr>
        <w:widowControl w:val="0"/>
        <w:tabs>
          <w:tab w:val="left" w:pos="1276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="00982068">
        <w:tab/>
      </w:r>
      <w:r w:rsidR="00543DAC">
        <w:t>16 luglio 2025</w:t>
      </w:r>
    </w:p>
    <w:p w14:paraId="4F006C6F" w14:textId="2F57CE4C" w:rsidR="009E468D" w:rsidRPr="009E468D" w:rsidRDefault="00F15356" w:rsidP="009B2C7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textAlignment w:val="baseline"/>
        <w:outlineLvl w:val="7"/>
        <w:rPr>
          <w:caps/>
          <w:szCs w:val="20"/>
        </w:rPr>
      </w:pPr>
      <w:r w:rsidRPr="00F15356">
        <w:rPr>
          <w:i/>
          <w:iCs/>
        </w:rPr>
        <w:t>Uff.-Prot.n°</w:t>
      </w:r>
      <w:r w:rsidRPr="00F15356">
        <w:tab/>
      </w:r>
      <w:r w:rsidR="00982068">
        <w:tab/>
      </w:r>
      <w:r w:rsidR="00543DAC" w:rsidRPr="00543DAC">
        <w:rPr>
          <w:szCs w:val="20"/>
        </w:rPr>
        <w:t>US.SM</w:t>
      </w:r>
      <w:r w:rsidR="00AB64E6">
        <w:rPr>
          <w:szCs w:val="20"/>
        </w:rPr>
        <w:t>/</w:t>
      </w:r>
      <w:r w:rsidR="00AB64E6" w:rsidRPr="00AB64E6">
        <w:rPr>
          <w:szCs w:val="20"/>
        </w:rPr>
        <w:t>10179</w:t>
      </w:r>
      <w:r w:rsidR="00AB64E6">
        <w:rPr>
          <w:szCs w:val="20"/>
        </w:rPr>
        <w:t>/254/F7/PE</w:t>
      </w:r>
      <w:r w:rsidR="00543DAC" w:rsidRPr="00543DAC">
        <w:rPr>
          <w:szCs w:val="20"/>
        </w:rPr>
        <w:t xml:space="preserve">              </w:t>
      </w:r>
    </w:p>
    <w:p w14:paraId="43C97B04" w14:textId="77777777" w:rsidR="00543DAC" w:rsidRPr="00543DAC" w:rsidRDefault="009E468D" w:rsidP="00543DAC">
      <w:pPr>
        <w:widowControl w:val="0"/>
        <w:tabs>
          <w:tab w:val="left" w:pos="1276"/>
        </w:tabs>
        <w:rPr>
          <w:iCs/>
        </w:rPr>
      </w:pPr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r w:rsidR="00982068">
        <w:rPr>
          <w:iCs/>
        </w:rPr>
        <w:tab/>
      </w:r>
      <w:r w:rsidR="00543DAC" w:rsidRPr="00543DAC">
        <w:rPr>
          <w:iCs/>
        </w:rPr>
        <w:t>Indagine civica sull’Aderenza terapeutica</w:t>
      </w:r>
    </w:p>
    <w:p w14:paraId="238116E8" w14:textId="1FAFF962" w:rsidR="00543DAC" w:rsidRPr="00543DAC" w:rsidRDefault="00543DAC" w:rsidP="00543DAC">
      <w:pPr>
        <w:widowControl w:val="0"/>
        <w:tabs>
          <w:tab w:val="left" w:pos="1276"/>
        </w:tabs>
        <w:rPr>
          <w:iCs/>
        </w:rPr>
      </w:pPr>
      <w:r w:rsidRPr="00543DAC">
        <w:rPr>
          <w:iCs/>
        </w:rPr>
        <w:tab/>
      </w:r>
      <w:r>
        <w:rPr>
          <w:iCs/>
        </w:rPr>
        <w:tab/>
      </w:r>
      <w:r w:rsidRPr="00543DAC">
        <w:rPr>
          <w:iCs/>
        </w:rPr>
        <w:t>Questionario per le farmacie</w:t>
      </w:r>
    </w:p>
    <w:p w14:paraId="5352782B" w14:textId="0373DCF2" w:rsidR="00543DAC" w:rsidRPr="00543DAC" w:rsidRDefault="00543DAC" w:rsidP="00543DAC">
      <w:pPr>
        <w:widowControl w:val="0"/>
        <w:tabs>
          <w:tab w:val="left" w:pos="1276"/>
        </w:tabs>
        <w:rPr>
          <w:u w:val="single"/>
        </w:rPr>
      </w:pPr>
      <w:r w:rsidRPr="00543DAC">
        <w:rPr>
          <w:iCs/>
        </w:rPr>
        <w:tab/>
      </w:r>
      <w:r>
        <w:rPr>
          <w:iCs/>
        </w:rPr>
        <w:tab/>
      </w:r>
      <w:r w:rsidRPr="00543DAC">
        <w:rPr>
          <w:iCs/>
          <w:u w:val="single"/>
        </w:rPr>
        <w:t>Progetto promosso da Cittadinanzattiva</w:t>
      </w:r>
    </w:p>
    <w:p w14:paraId="1DD8FE96" w14:textId="77777777" w:rsidR="00543DAC" w:rsidRPr="00543DAC" w:rsidRDefault="00543DAC" w:rsidP="00543DAC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right="71"/>
        <w:jc w:val="both"/>
        <w:outlineLvl w:val="1"/>
        <w:rPr>
          <w:szCs w:val="20"/>
        </w:rPr>
      </w:pPr>
      <w:r w:rsidRPr="00543DAC">
        <w:rPr>
          <w:szCs w:val="20"/>
        </w:rPr>
        <w:tab/>
      </w:r>
      <w:r w:rsidRPr="00543DAC">
        <w:rPr>
          <w:szCs w:val="20"/>
        </w:rPr>
        <w:tab/>
      </w:r>
    </w:p>
    <w:p w14:paraId="28AB88BA" w14:textId="77777777" w:rsidR="00543DAC" w:rsidRPr="00543DAC" w:rsidRDefault="00543DAC" w:rsidP="00543DAC"/>
    <w:p w14:paraId="0FD57E37" w14:textId="77777777" w:rsidR="00543DAC" w:rsidRDefault="00543DAC" w:rsidP="00543DAC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right="71"/>
        <w:jc w:val="both"/>
        <w:outlineLvl w:val="1"/>
        <w:rPr>
          <w:szCs w:val="20"/>
        </w:rPr>
      </w:pPr>
      <w:r w:rsidRPr="00543DAC">
        <w:rPr>
          <w:szCs w:val="20"/>
        </w:rPr>
        <w:tab/>
      </w:r>
      <w:r w:rsidRPr="00543DAC">
        <w:rPr>
          <w:szCs w:val="20"/>
        </w:rPr>
        <w:tab/>
        <w:t xml:space="preserve">               ALLE ASSOCIAZIONI PROVINCIALI</w:t>
      </w:r>
    </w:p>
    <w:p w14:paraId="57A8FEF1" w14:textId="0C57BB81" w:rsidR="00543DAC" w:rsidRPr="00543DAC" w:rsidRDefault="00543DAC" w:rsidP="00543DAC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right="71"/>
        <w:jc w:val="both"/>
        <w:outlineLvl w:val="1"/>
        <w:rPr>
          <w:szCs w:val="20"/>
        </w:rPr>
      </w:pPr>
    </w:p>
    <w:p w14:paraId="0949464F" w14:textId="77777777" w:rsidR="00543DAC" w:rsidRPr="00543DAC" w:rsidRDefault="00543DAC" w:rsidP="00543DAC">
      <w:pPr>
        <w:tabs>
          <w:tab w:val="left" w:pos="709"/>
          <w:tab w:val="left" w:pos="3828"/>
        </w:tabs>
        <w:ind w:right="71"/>
        <w:jc w:val="both"/>
      </w:pPr>
      <w:r w:rsidRPr="00543DAC">
        <w:tab/>
      </w:r>
      <w:r w:rsidRPr="00543DAC">
        <w:tab/>
        <w:t xml:space="preserve">               ALLE UNIONI REGIONALI</w:t>
      </w:r>
    </w:p>
    <w:p w14:paraId="5B1B079C" w14:textId="77777777" w:rsidR="00543DAC" w:rsidRPr="00543DAC" w:rsidRDefault="00543DAC" w:rsidP="00543DAC">
      <w:pPr>
        <w:tabs>
          <w:tab w:val="left" w:pos="709"/>
          <w:tab w:val="left" w:pos="3828"/>
        </w:tabs>
        <w:ind w:right="71"/>
        <w:jc w:val="both"/>
      </w:pPr>
    </w:p>
    <w:p w14:paraId="36FFCD61" w14:textId="77777777" w:rsidR="00543DAC" w:rsidRPr="00543DAC" w:rsidRDefault="00543DAC" w:rsidP="0054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sz w:val="28"/>
          <w:szCs w:val="28"/>
          <w:highlight w:val="yellow"/>
        </w:rPr>
      </w:pPr>
      <w:r w:rsidRPr="00543DAC">
        <w:rPr>
          <w:b/>
          <w:sz w:val="28"/>
          <w:szCs w:val="28"/>
          <w:highlight w:val="yellow"/>
          <w:u w:val="single"/>
        </w:rPr>
        <w:t>SOMMARIO</w:t>
      </w:r>
      <w:r w:rsidRPr="00543DAC">
        <w:rPr>
          <w:b/>
          <w:sz w:val="28"/>
          <w:szCs w:val="28"/>
          <w:highlight w:val="yellow"/>
        </w:rPr>
        <w:t>:</w:t>
      </w:r>
    </w:p>
    <w:p w14:paraId="0E76D6B0" w14:textId="77777777" w:rsidR="00543DAC" w:rsidRPr="00543DAC" w:rsidRDefault="00543DAC" w:rsidP="0054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i/>
          <w:iCs/>
          <w:sz w:val="28"/>
          <w:szCs w:val="28"/>
          <w:highlight w:val="yellow"/>
        </w:rPr>
      </w:pPr>
      <w:r w:rsidRPr="00543DAC">
        <w:rPr>
          <w:b/>
          <w:i/>
          <w:iCs/>
          <w:sz w:val="28"/>
          <w:szCs w:val="28"/>
          <w:highlight w:val="yellow"/>
        </w:rPr>
        <w:t>Cittadinanzattiva sta promuovendo un’indagine civica sull’aderenza terapeutica che coinvolge cittadini, professionisti sanitari e stakeholder in una riflessione strutturata sulle criticità e le buone pratiche. L’obiettivo è l’elaborazione di un documento di posizionamento strategico, utile per il confronto con i decisori pubblici.</w:t>
      </w:r>
    </w:p>
    <w:p w14:paraId="0016C641" w14:textId="77777777" w:rsidR="00543DAC" w:rsidRPr="00543DAC" w:rsidRDefault="00543DAC" w:rsidP="0054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i/>
          <w:iCs/>
          <w:sz w:val="28"/>
          <w:szCs w:val="28"/>
          <w:highlight w:val="yellow"/>
        </w:rPr>
      </w:pPr>
      <w:r w:rsidRPr="00543DAC">
        <w:rPr>
          <w:b/>
          <w:bCs/>
          <w:i/>
          <w:iCs/>
          <w:sz w:val="28"/>
          <w:szCs w:val="28"/>
          <w:highlight w:val="yellow"/>
        </w:rPr>
        <w:t xml:space="preserve">I titolari di farmacia sono invitati a partecipare alla survey, compilando il questionario che sarà disponibile online al seguente link </w:t>
      </w:r>
      <w:r w:rsidRPr="00543DAC">
        <w:rPr>
          <w:b/>
          <w:bCs/>
          <w:i/>
          <w:iCs/>
          <w:sz w:val="28"/>
          <w:szCs w:val="28"/>
          <w:highlight w:val="yellow"/>
          <w:u w:val="single"/>
        </w:rPr>
        <w:t>fino al 31 agosto</w:t>
      </w:r>
      <w:r w:rsidRPr="00543DAC">
        <w:rPr>
          <w:b/>
          <w:bCs/>
          <w:i/>
          <w:iCs/>
          <w:sz w:val="28"/>
          <w:szCs w:val="28"/>
          <w:highlight w:val="yellow"/>
        </w:rPr>
        <w:t>:</w:t>
      </w:r>
    </w:p>
    <w:p w14:paraId="04C05474" w14:textId="77777777" w:rsidR="00543DAC" w:rsidRPr="00543DAC" w:rsidRDefault="00543DAC" w:rsidP="0054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i/>
          <w:iCs/>
          <w:sz w:val="28"/>
          <w:szCs w:val="28"/>
          <w:highlight w:val="yellow"/>
        </w:rPr>
      </w:pPr>
      <w:hyperlink r:id="rId8" w:tgtFrame="_blank" w:history="1">
        <w:r w:rsidRPr="00543DAC">
          <w:rPr>
            <w:b/>
            <w:bCs/>
            <w:i/>
            <w:iCs/>
            <w:color w:val="0000FF"/>
            <w:sz w:val="28"/>
            <w:szCs w:val="28"/>
            <w:highlight w:val="yellow"/>
            <w:u w:val="single"/>
          </w:rPr>
          <w:t>Aderenza alle terapie – Survey Farmacisti di Comunità</w:t>
        </w:r>
      </w:hyperlink>
      <w:r w:rsidRPr="00543DAC">
        <w:rPr>
          <w:b/>
          <w:bCs/>
          <w:i/>
          <w:iCs/>
          <w:sz w:val="28"/>
          <w:szCs w:val="28"/>
          <w:highlight w:val="yellow"/>
        </w:rPr>
        <w:t xml:space="preserve"> </w:t>
      </w:r>
    </w:p>
    <w:p w14:paraId="61749964" w14:textId="77777777" w:rsidR="00543DAC" w:rsidRPr="00543DAC" w:rsidRDefault="00543DAC" w:rsidP="0054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i/>
          <w:iCs/>
          <w:sz w:val="28"/>
          <w:szCs w:val="28"/>
          <w:highlight w:val="yellow"/>
        </w:rPr>
      </w:pPr>
      <w:hyperlink r:id="rId9" w:history="1">
        <w:r w:rsidRPr="00543DAC">
          <w:rPr>
            <w:b/>
            <w:bCs/>
            <w:i/>
            <w:iCs/>
            <w:color w:val="0000FF"/>
            <w:sz w:val="28"/>
            <w:szCs w:val="28"/>
            <w:highlight w:val="yellow"/>
            <w:u w:val="single"/>
          </w:rPr>
          <w:t>https://docs.google.com/forms/d/e/1FAIpQLScyRPFKhyT5OO0To6dDZcgERQYJkNoEaR3d9_WcA8mtBy8lQA/viewform</w:t>
        </w:r>
      </w:hyperlink>
    </w:p>
    <w:p w14:paraId="512D821D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jc w:val="both"/>
        <w:rPr>
          <w:b/>
          <w:bCs/>
        </w:rPr>
      </w:pPr>
    </w:p>
    <w:p w14:paraId="526CE5AF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ind w:firstLine="709"/>
        <w:jc w:val="both"/>
      </w:pPr>
      <w:bookmarkStart w:id="0" w:name="_Hlk203484779"/>
      <w:r w:rsidRPr="00543DAC">
        <w:t>Cittadinanzattiva sta promuovendo un’indagine civica sull’aderenza terapeutica che coinvolge cittadini, professionisti sanitari e stakeholder in una riflessione strutturata sulle criticità e le buone pratiche. L’obiettivo è l’elaborazione di un documento di posizionamento strategico, utile per il confronto con i decisori pubblici per rafforzare la consapevolezza delle Istituzioni sulla centralità dell’aderenza nei percorsi di cura e nei servizi sanitari.</w:t>
      </w:r>
    </w:p>
    <w:bookmarkEnd w:id="0"/>
    <w:p w14:paraId="36B44311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ind w:firstLine="709"/>
        <w:jc w:val="both"/>
      </w:pPr>
      <w:r w:rsidRPr="00543DAC">
        <w:t xml:space="preserve">Il progetto si collega e si integra con la </w:t>
      </w:r>
      <w:hyperlink r:id="rId10" w:history="1">
        <w:r w:rsidRPr="00543DAC">
          <w:rPr>
            <w:color w:val="0000FF"/>
            <w:u w:val="single"/>
          </w:rPr>
          <w:t>Raccomandazione Civica per l’Aderenza terapeutica</w:t>
        </w:r>
      </w:hyperlink>
      <w:r w:rsidRPr="00543DAC">
        <w:t xml:space="preserve"> (2021) e </w:t>
      </w:r>
      <w:hyperlink r:id="rId11" w:history="1">
        <w:r w:rsidRPr="00543DAC">
          <w:rPr>
            <w:color w:val="0000FF"/>
            <w:u w:val="single"/>
          </w:rPr>
          <w:t>l’Action Plan</w:t>
        </w:r>
      </w:hyperlink>
      <w:r w:rsidRPr="00543DAC">
        <w:t xml:space="preserve"> (2024), iniziative entrambe curate da Cittadinanzattiva, e si articola in 4 fasi:</w:t>
      </w:r>
    </w:p>
    <w:p w14:paraId="3C7DAA82" w14:textId="77777777" w:rsidR="00543DAC" w:rsidRPr="00543DAC" w:rsidRDefault="00543DAC" w:rsidP="00543DAC">
      <w:pPr>
        <w:numPr>
          <w:ilvl w:val="0"/>
          <w:numId w:val="7"/>
        </w:numPr>
        <w:tabs>
          <w:tab w:val="clear" w:pos="720"/>
          <w:tab w:val="left" w:pos="709"/>
          <w:tab w:val="left" w:pos="2123"/>
        </w:tabs>
        <w:spacing w:after="120"/>
        <w:jc w:val="both"/>
      </w:pPr>
      <w:r w:rsidRPr="00543DAC">
        <w:rPr>
          <w:b/>
          <w:bCs/>
        </w:rPr>
        <w:t>Tavolo di lavoro multidisciplinare</w:t>
      </w:r>
      <w:r w:rsidRPr="00543DAC">
        <w:t>, al quale ha partecipato, tra gli altri, Federfarma. Si è trattato di un momento di confronto tra esperti, professionisti sanitari, associazioni di pazienti e istituzioni, finalizzato a definire gli indicatori della rilevazione civica, identificare i principali ostacoli all’aderenza e disegnare un modello organizzativo più efficace.</w:t>
      </w:r>
    </w:p>
    <w:p w14:paraId="5ED3DAE1" w14:textId="77777777" w:rsidR="00543DAC" w:rsidRDefault="00543DAC" w:rsidP="00543DAC">
      <w:pPr>
        <w:numPr>
          <w:ilvl w:val="0"/>
          <w:numId w:val="7"/>
        </w:numPr>
        <w:tabs>
          <w:tab w:val="clear" w:pos="720"/>
          <w:tab w:val="left" w:pos="709"/>
          <w:tab w:val="left" w:pos="2123"/>
        </w:tabs>
        <w:spacing w:after="120"/>
        <w:jc w:val="both"/>
        <w:sectPr w:rsidR="00543DAC" w:rsidSect="009A2B20">
          <w:headerReference w:type="default" r:id="rId12"/>
          <w:footerReference w:type="default" r:id="rId13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 w:rsidRPr="00543DAC">
        <w:rPr>
          <w:b/>
          <w:bCs/>
        </w:rPr>
        <w:t>Indagine civica multistakeholder</w:t>
      </w:r>
      <w:r w:rsidRPr="00543DAC">
        <w:t>, attualmente in corso: attraverso un questionario rivolto a medici di medicina generale, pediatri, specialisti, farmacisti, infermieri e associazioni di pazienti, vengono raccolte esperienze, criticità e proposte concrete.</w:t>
      </w:r>
    </w:p>
    <w:p w14:paraId="5D25BE05" w14:textId="77777777" w:rsidR="00543DAC" w:rsidRPr="00543DAC" w:rsidRDefault="00543DAC" w:rsidP="00543DAC">
      <w:pPr>
        <w:numPr>
          <w:ilvl w:val="0"/>
          <w:numId w:val="7"/>
        </w:numPr>
        <w:tabs>
          <w:tab w:val="clear" w:pos="720"/>
          <w:tab w:val="left" w:pos="709"/>
          <w:tab w:val="left" w:pos="2123"/>
        </w:tabs>
        <w:spacing w:after="120"/>
        <w:jc w:val="both"/>
      </w:pPr>
      <w:r w:rsidRPr="00543DAC">
        <w:rPr>
          <w:b/>
          <w:bCs/>
        </w:rPr>
        <w:lastRenderedPageBreak/>
        <w:t xml:space="preserve">Elaborazione di un documento finale </w:t>
      </w:r>
      <w:r w:rsidRPr="00543DAC">
        <w:t>di posizionamento civico sull’aderenza terapeutica, basato sull’analisi dei dati raccolti e sui contributi del Tavolo di lavoro multistakeholder.</w:t>
      </w:r>
    </w:p>
    <w:p w14:paraId="0BF7AA99" w14:textId="77777777" w:rsidR="00543DAC" w:rsidRPr="00543DAC" w:rsidRDefault="00543DAC" w:rsidP="00543DAC">
      <w:pPr>
        <w:numPr>
          <w:ilvl w:val="0"/>
          <w:numId w:val="7"/>
        </w:numPr>
        <w:tabs>
          <w:tab w:val="clear" w:pos="720"/>
          <w:tab w:val="left" w:pos="709"/>
          <w:tab w:val="left" w:pos="2123"/>
        </w:tabs>
        <w:spacing w:after="120"/>
        <w:jc w:val="both"/>
      </w:pPr>
      <w:r w:rsidRPr="00543DAC">
        <w:rPr>
          <w:b/>
          <w:bCs/>
        </w:rPr>
        <w:t>Evento pubblico</w:t>
      </w:r>
      <w:r w:rsidRPr="00543DAC">
        <w:t xml:space="preserve"> di presentazione dei contenuti.</w:t>
      </w:r>
    </w:p>
    <w:p w14:paraId="37586ED3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ind w:firstLine="709"/>
        <w:jc w:val="both"/>
      </w:pPr>
      <w:bookmarkStart w:id="1" w:name="_Hlk203484815"/>
      <w:r w:rsidRPr="00543DAC">
        <w:rPr>
          <w:b/>
          <w:bCs/>
        </w:rPr>
        <w:t xml:space="preserve">Cittadinanzattiva e Federfarma invitano i titolari di farmacia a partecipare all’indagine civica, compilando il questionario che sarà disponibile online al seguente link </w:t>
      </w:r>
      <w:r w:rsidRPr="00543DAC">
        <w:rPr>
          <w:b/>
          <w:bCs/>
          <w:u w:val="single"/>
        </w:rPr>
        <w:t>fino al 31 agosto</w:t>
      </w:r>
      <w:r w:rsidRPr="00543DAC">
        <w:rPr>
          <w:b/>
          <w:bCs/>
        </w:rPr>
        <w:t>:</w:t>
      </w:r>
    </w:p>
    <w:p w14:paraId="56A053D1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ind w:firstLine="709"/>
        <w:jc w:val="both"/>
      </w:pPr>
      <w:hyperlink r:id="rId14" w:tgtFrame="_blank" w:history="1">
        <w:r w:rsidRPr="00543DAC">
          <w:rPr>
            <w:b/>
            <w:bCs/>
            <w:color w:val="0000FF"/>
            <w:u w:val="single"/>
          </w:rPr>
          <w:t>Aderenza alle terapie – Survey Farmacisti di Comunità</w:t>
        </w:r>
      </w:hyperlink>
      <w:r w:rsidRPr="00543DAC">
        <w:rPr>
          <w:b/>
          <w:bCs/>
        </w:rPr>
        <w:t xml:space="preserve"> </w:t>
      </w:r>
    </w:p>
    <w:p w14:paraId="5FBC577C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ind w:firstLine="709"/>
        <w:jc w:val="both"/>
      </w:pPr>
      <w:hyperlink r:id="rId15" w:history="1">
        <w:r w:rsidRPr="00543DAC">
          <w:rPr>
            <w:b/>
            <w:bCs/>
            <w:color w:val="0000FF"/>
            <w:u w:val="single"/>
          </w:rPr>
          <w:t>https://docs.google.com/forms/d/e/1FAIpQLScyRPFKhyT5OO0To6dDZcgERQYJkNoEaR3d9_WcA8mtBy8lQA/viewform</w:t>
        </w:r>
      </w:hyperlink>
    </w:p>
    <w:p w14:paraId="577512BA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ind w:firstLine="709"/>
        <w:jc w:val="both"/>
      </w:pPr>
      <w:r w:rsidRPr="00543DAC">
        <w:t>Le risposte fornite saranno elaborate, assieme a quelle degli altri stakeholder, al fine di formulare istanze da sottoporre alle Istituzioni con l’obiettivo di migliorare le politiche sanitarie sull'aderenza terapeutica e garantire ai pazienti un supporto più efficace nella gestione delle terapie.</w:t>
      </w:r>
      <w:bookmarkEnd w:id="1"/>
    </w:p>
    <w:p w14:paraId="415C4BE0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ind w:firstLine="709"/>
        <w:jc w:val="both"/>
      </w:pPr>
      <w:r w:rsidRPr="00543DAC">
        <w:t xml:space="preserve">Per ulteriori informazioni è possibile consultare la </w:t>
      </w:r>
      <w:hyperlink r:id="rId16" w:history="1">
        <w:r w:rsidRPr="00543DAC">
          <w:rPr>
            <w:color w:val="0000FF"/>
            <w:u w:val="single"/>
          </w:rPr>
          <w:t>pagina del progetto</w:t>
        </w:r>
      </w:hyperlink>
      <w:r w:rsidRPr="00543DAC">
        <w:t xml:space="preserve"> sul sito di Cittadinanzattiva.</w:t>
      </w:r>
    </w:p>
    <w:p w14:paraId="0CD7B635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ind w:firstLine="709"/>
        <w:jc w:val="both"/>
      </w:pPr>
    </w:p>
    <w:p w14:paraId="4A75BCF6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ind w:firstLine="709"/>
        <w:jc w:val="both"/>
      </w:pPr>
      <w:r w:rsidRPr="00543DAC">
        <w:t>Cordiali saluti.</w:t>
      </w:r>
    </w:p>
    <w:p w14:paraId="21DEFB91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ind w:firstLine="709"/>
        <w:jc w:val="both"/>
      </w:pPr>
    </w:p>
    <w:p w14:paraId="0265A71F" w14:textId="77777777" w:rsidR="00543DAC" w:rsidRPr="00543DAC" w:rsidRDefault="00543DAC" w:rsidP="00543DAC">
      <w:pPr>
        <w:tabs>
          <w:tab w:val="left" w:pos="709"/>
          <w:tab w:val="left" w:pos="2123"/>
        </w:tabs>
        <w:spacing w:after="120"/>
        <w:ind w:firstLine="709"/>
        <w:jc w:val="both"/>
      </w:pPr>
    </w:p>
    <w:p w14:paraId="10C901A5" w14:textId="2D1A885D" w:rsidR="00543DAC" w:rsidRPr="00543DAC" w:rsidRDefault="00543DAC" w:rsidP="00543DAC">
      <w:pPr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right="71" w:firstLine="709"/>
        <w:jc w:val="both"/>
        <w:rPr>
          <w:bCs/>
          <w:szCs w:val="20"/>
        </w:rPr>
      </w:pPr>
      <w:r w:rsidRPr="00543DAC">
        <w:rPr>
          <w:bCs/>
          <w:szCs w:val="20"/>
        </w:rPr>
        <w:t xml:space="preserve">      IL SEGRETARIO</w:t>
      </w:r>
      <w:r w:rsidRPr="00543DAC">
        <w:rPr>
          <w:bCs/>
          <w:szCs w:val="20"/>
        </w:rPr>
        <w:tab/>
      </w:r>
      <w:r w:rsidRPr="00543DAC">
        <w:rPr>
          <w:bCs/>
          <w:szCs w:val="20"/>
        </w:rPr>
        <w:tab/>
        <w:t xml:space="preserve">         IL PRESIDENTE</w:t>
      </w:r>
    </w:p>
    <w:p w14:paraId="0A50BEF6" w14:textId="77777777" w:rsidR="00543DAC" w:rsidRPr="00543DAC" w:rsidRDefault="00543DAC" w:rsidP="00543DAC">
      <w:pPr>
        <w:tabs>
          <w:tab w:val="left" w:pos="426"/>
          <w:tab w:val="center" w:pos="6804"/>
          <w:tab w:val="left" w:pos="9071"/>
        </w:tabs>
        <w:ind w:right="71"/>
        <w:jc w:val="both"/>
      </w:pPr>
      <w:r w:rsidRPr="00543DAC">
        <w:t xml:space="preserve">(Dott.  Michele PELLEGRINI </w:t>
      </w:r>
      <w:proofErr w:type="gramStart"/>
      <w:r w:rsidRPr="00543DAC">
        <w:t xml:space="preserve">CALACE)   </w:t>
      </w:r>
      <w:proofErr w:type="gramEnd"/>
      <w:r w:rsidRPr="00543DAC">
        <w:t xml:space="preserve">                        </w:t>
      </w:r>
      <w:proofErr w:type="gramStart"/>
      <w:r w:rsidRPr="00543DAC">
        <w:t xml:space="preserve">   (</w:t>
      </w:r>
      <w:proofErr w:type="gramEnd"/>
      <w:r w:rsidRPr="00543DAC">
        <w:tab/>
        <w:t xml:space="preserve">Dott. Marco COSSOLO)  </w:t>
      </w:r>
    </w:p>
    <w:p w14:paraId="56BA8755" w14:textId="77777777" w:rsidR="00543DAC" w:rsidRPr="00543DAC" w:rsidRDefault="00543DAC" w:rsidP="00543DAC">
      <w:pPr>
        <w:tabs>
          <w:tab w:val="left" w:pos="426"/>
          <w:tab w:val="center" w:pos="6804"/>
          <w:tab w:val="left" w:pos="9071"/>
        </w:tabs>
        <w:ind w:right="71"/>
        <w:jc w:val="both"/>
      </w:pPr>
    </w:p>
    <w:p w14:paraId="4CE6A8E9" w14:textId="77777777" w:rsidR="00543DAC" w:rsidRPr="00543DAC" w:rsidRDefault="00543DAC" w:rsidP="00543DAC">
      <w:pPr>
        <w:tabs>
          <w:tab w:val="left" w:pos="426"/>
          <w:tab w:val="center" w:pos="6804"/>
          <w:tab w:val="left" w:pos="9071"/>
        </w:tabs>
        <w:ind w:right="71"/>
        <w:jc w:val="both"/>
      </w:pPr>
    </w:p>
    <w:p w14:paraId="47EAD51A" w14:textId="77777777" w:rsidR="00543DAC" w:rsidRPr="00543DAC" w:rsidRDefault="00543DAC" w:rsidP="00543DAC">
      <w:pPr>
        <w:tabs>
          <w:tab w:val="left" w:pos="426"/>
          <w:tab w:val="center" w:pos="6804"/>
          <w:tab w:val="left" w:pos="9071"/>
        </w:tabs>
        <w:ind w:right="71"/>
        <w:jc w:val="both"/>
      </w:pPr>
    </w:p>
    <w:p w14:paraId="16FE13D9" w14:textId="77777777" w:rsidR="00543DAC" w:rsidRPr="00543DAC" w:rsidRDefault="00543DAC" w:rsidP="00543DAC">
      <w:pPr>
        <w:tabs>
          <w:tab w:val="left" w:pos="426"/>
          <w:tab w:val="center" w:pos="6804"/>
          <w:tab w:val="left" w:pos="9071"/>
        </w:tabs>
        <w:ind w:right="71"/>
        <w:jc w:val="both"/>
      </w:pPr>
    </w:p>
    <w:p w14:paraId="2C4C37A9" w14:textId="77777777" w:rsidR="00543DAC" w:rsidRPr="00543DAC" w:rsidRDefault="00543DAC" w:rsidP="00543DAC">
      <w:pPr>
        <w:tabs>
          <w:tab w:val="left" w:pos="426"/>
          <w:tab w:val="center" w:pos="6804"/>
          <w:tab w:val="left" w:pos="9071"/>
        </w:tabs>
        <w:ind w:right="71"/>
        <w:jc w:val="both"/>
      </w:pPr>
    </w:p>
    <w:p w14:paraId="03002158" w14:textId="77777777" w:rsidR="00543DAC" w:rsidRPr="00543DAC" w:rsidRDefault="00543DAC" w:rsidP="00543DAC">
      <w:pPr>
        <w:tabs>
          <w:tab w:val="left" w:pos="426"/>
          <w:tab w:val="center" w:pos="6804"/>
          <w:tab w:val="left" w:pos="9071"/>
        </w:tabs>
        <w:ind w:right="71"/>
        <w:jc w:val="both"/>
      </w:pPr>
    </w:p>
    <w:p w14:paraId="370BE35E" w14:textId="77777777" w:rsidR="00543DAC" w:rsidRPr="00543DAC" w:rsidRDefault="00543DAC" w:rsidP="00543DAC">
      <w:pPr>
        <w:tabs>
          <w:tab w:val="left" w:pos="9071"/>
        </w:tabs>
        <w:ind w:right="71" w:firstLine="709"/>
        <w:jc w:val="both"/>
        <w:rPr>
          <w:sz w:val="16"/>
          <w:u w:val="single"/>
        </w:rPr>
      </w:pPr>
    </w:p>
    <w:p w14:paraId="5E1E620B" w14:textId="77777777" w:rsidR="00543DAC" w:rsidRPr="00543DAC" w:rsidRDefault="00543DAC" w:rsidP="00543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5" w:color="auto"/>
        </w:pBdr>
        <w:tabs>
          <w:tab w:val="left" w:pos="426"/>
          <w:tab w:val="center" w:pos="6804"/>
          <w:tab w:val="left" w:pos="9071"/>
        </w:tabs>
        <w:ind w:right="71"/>
        <w:jc w:val="both"/>
        <w:rPr>
          <w:i/>
        </w:rPr>
      </w:pPr>
      <w:r w:rsidRPr="00543DAC">
        <w:rPr>
          <w:i/>
        </w:rPr>
        <w:t>Questa circolare viene resa disponibile anche per le Farmacie sul sito www.federfarma.it contemporaneamente all’inoltro tramite e-mail alle organizzazioni territoriali.</w:t>
      </w:r>
    </w:p>
    <w:p w14:paraId="4EA4291F" w14:textId="77777777" w:rsidR="00543DAC" w:rsidRPr="00543DAC" w:rsidRDefault="00543DAC" w:rsidP="00543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5" w:color="auto"/>
        </w:pBdr>
        <w:tabs>
          <w:tab w:val="left" w:pos="426"/>
          <w:tab w:val="center" w:pos="6804"/>
          <w:tab w:val="left" w:pos="9071"/>
        </w:tabs>
        <w:ind w:right="71"/>
        <w:jc w:val="both"/>
        <w:rPr>
          <w:i/>
        </w:rPr>
      </w:pPr>
      <w:r w:rsidRPr="00543DAC">
        <w:rPr>
          <w:i/>
        </w:rPr>
        <w:t>Il Contenuto della circolare è riservato alle organizzazioni territoriali di Federfarma e alle farmacie aderenti e non può essere pubblicato o diffuso, in tutto o in parte, senza l’autorizzazione di Federfarma nazionale</w:t>
      </w:r>
    </w:p>
    <w:p w14:paraId="39F07A55" w14:textId="77777777" w:rsidR="003D3A69" w:rsidRDefault="003D3A69" w:rsidP="003D3A69">
      <w:pPr>
        <w:widowControl w:val="0"/>
        <w:tabs>
          <w:tab w:val="left" w:pos="1276"/>
        </w:tabs>
      </w:pPr>
    </w:p>
    <w:p w14:paraId="61C2A355" w14:textId="5633690A" w:rsidR="009B2C7A" w:rsidRPr="009B2C7A" w:rsidRDefault="009B2C7A" w:rsidP="009B2C7A">
      <w:pPr>
        <w:widowControl w:val="0"/>
        <w:jc w:val="both"/>
        <w:rPr>
          <w:sz w:val="22"/>
          <w:szCs w:val="20"/>
        </w:rPr>
      </w:pPr>
    </w:p>
    <w:sectPr w:rsidR="009B2C7A" w:rsidRPr="009B2C7A" w:rsidSect="009A2B20">
      <w:headerReference w:type="default" r:id="rId17"/>
      <w:footerReference w:type="default" r:id="rId18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A3A9D" w14:textId="77777777" w:rsidR="00193B14" w:rsidRDefault="00193B14">
      <w:r>
        <w:separator/>
      </w:r>
    </w:p>
  </w:endnote>
  <w:endnote w:type="continuationSeparator" w:id="0">
    <w:p w14:paraId="5E58D324" w14:textId="77777777" w:rsidR="00193B14" w:rsidRDefault="0019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1367334842" name="Immagine 136733484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028D6F8A" w:rsidR="00AC6500" w:rsidRPr="00D84696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D84696">
      <w:rPr>
        <w:rFonts w:ascii="Arial Rounded MT Bold" w:hAnsi="Arial Rounded MT Bold"/>
        <w:sz w:val="20"/>
        <w:szCs w:val="20"/>
        <w:u w:val="single" w:color="339966"/>
      </w:rPr>
      <w:t>Tel. (06) 70380.1 - Telefax (06) 70476587 - e-mail:</w:t>
    </w:r>
    <w:r w:rsidR="00814F8A">
      <w:rPr>
        <w:rFonts w:ascii="Arial Rounded MT Bold" w:hAnsi="Arial Rounded MT Bold"/>
        <w:sz w:val="20"/>
        <w:szCs w:val="20"/>
        <w:u w:val="single" w:color="339966"/>
      </w:rPr>
      <w:t xml:space="preserve"> </w:t>
    </w:r>
    <w:r w:rsidRPr="00D84696">
      <w:rPr>
        <w:rFonts w:ascii="Arial Rounded MT Bold" w:hAnsi="Arial Rounded MT Bold"/>
        <w:sz w:val="20"/>
        <w:szCs w:val="20"/>
        <w:u w:val="single" w:color="339966"/>
      </w:rPr>
      <w:t>box@federfarma.it</w:t>
    </w:r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543DAC" w:rsidRPr="00FE5C1C" w14:paraId="294E5206" w14:textId="77777777" w:rsidTr="00045092">
      <w:trPr>
        <w:trHeight w:val="1120"/>
      </w:trPr>
      <w:tc>
        <w:tcPr>
          <w:tcW w:w="8222" w:type="dxa"/>
        </w:tcPr>
        <w:p w14:paraId="7A685362" w14:textId="77777777" w:rsidR="00543DAC" w:rsidRPr="00F149EB" w:rsidRDefault="00543DAC" w:rsidP="00AC6500">
          <w:pPr>
            <w:widowControl w:val="0"/>
            <w:jc w:val="right"/>
            <w:rPr>
              <w:b/>
            </w:rPr>
          </w:pPr>
        </w:p>
        <w:p w14:paraId="0F53DF59" w14:textId="77777777" w:rsidR="00543DAC" w:rsidRPr="00F149EB" w:rsidRDefault="00543DAC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</w:tcPr>
        <w:p w14:paraId="1FAC1FD8" w14:textId="77777777" w:rsidR="00543DAC" w:rsidRPr="00FE5C1C" w:rsidRDefault="00543DAC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482A1FB1" wp14:editId="130EADDC">
                <wp:extent cx="825500" cy="661670"/>
                <wp:effectExtent l="0" t="0" r="0" b="5080"/>
                <wp:docPr id="33723156" name="Immagine 33723156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AD7EA1" w14:textId="77777777" w:rsidR="00543DAC" w:rsidRDefault="00543DAC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FE005" w14:textId="77777777" w:rsidR="00193B14" w:rsidRDefault="00193B14">
      <w:r>
        <w:separator/>
      </w:r>
    </w:p>
  </w:footnote>
  <w:footnote w:type="continuationSeparator" w:id="0">
    <w:p w14:paraId="61C8F321" w14:textId="77777777" w:rsidR="00193B14" w:rsidRDefault="0019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181223139" name="Immagine 181223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r>
      <w:rPr>
        <w:rFonts w:ascii="Arial Rounded MT Bold" w:hAnsi="Arial Rounded MT Bold"/>
        <w:sz w:val="32"/>
        <w:szCs w:val="32"/>
      </w:rPr>
      <w:t>federfarma</w:t>
    </w:r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EBBA4" w14:textId="77777777" w:rsidR="00543DAC" w:rsidRDefault="00543DAC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0C2A7E"/>
    <w:multiLevelType w:val="multilevel"/>
    <w:tmpl w:val="D8C0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5"/>
  </w:num>
  <w:num w:numId="2" w16cid:durableId="1677070874">
    <w:abstractNumId w:val="1"/>
  </w:num>
  <w:num w:numId="3" w16cid:durableId="712967241">
    <w:abstractNumId w:val="6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  <w:num w:numId="7" w16cid:durableId="1160652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87CE9"/>
    <w:rsid w:val="000B2B78"/>
    <w:rsid w:val="000C2610"/>
    <w:rsid w:val="000D5285"/>
    <w:rsid w:val="000F3BBB"/>
    <w:rsid w:val="000F4535"/>
    <w:rsid w:val="0010458B"/>
    <w:rsid w:val="0011455B"/>
    <w:rsid w:val="0011604D"/>
    <w:rsid w:val="001213AB"/>
    <w:rsid w:val="00137785"/>
    <w:rsid w:val="0014298B"/>
    <w:rsid w:val="00147A88"/>
    <w:rsid w:val="001705AB"/>
    <w:rsid w:val="00193B14"/>
    <w:rsid w:val="00194206"/>
    <w:rsid w:val="00195259"/>
    <w:rsid w:val="001A73FB"/>
    <w:rsid w:val="001E1058"/>
    <w:rsid w:val="0020670D"/>
    <w:rsid w:val="00231D9C"/>
    <w:rsid w:val="00243989"/>
    <w:rsid w:val="002632B9"/>
    <w:rsid w:val="00265FFE"/>
    <w:rsid w:val="00270A14"/>
    <w:rsid w:val="00272CE0"/>
    <w:rsid w:val="002B112A"/>
    <w:rsid w:val="002C41CC"/>
    <w:rsid w:val="002E50FD"/>
    <w:rsid w:val="002E71EC"/>
    <w:rsid w:val="002F2CA6"/>
    <w:rsid w:val="00303384"/>
    <w:rsid w:val="00343903"/>
    <w:rsid w:val="0036314E"/>
    <w:rsid w:val="00376705"/>
    <w:rsid w:val="0038369E"/>
    <w:rsid w:val="003B6720"/>
    <w:rsid w:val="003D0DDE"/>
    <w:rsid w:val="003D165C"/>
    <w:rsid w:val="003D3A69"/>
    <w:rsid w:val="004436DC"/>
    <w:rsid w:val="0044547C"/>
    <w:rsid w:val="00447A01"/>
    <w:rsid w:val="004631EB"/>
    <w:rsid w:val="00485B22"/>
    <w:rsid w:val="00491C1A"/>
    <w:rsid w:val="004D0E87"/>
    <w:rsid w:val="004E0667"/>
    <w:rsid w:val="00506010"/>
    <w:rsid w:val="0052329E"/>
    <w:rsid w:val="005237D0"/>
    <w:rsid w:val="00527D3E"/>
    <w:rsid w:val="00543DAC"/>
    <w:rsid w:val="0055744D"/>
    <w:rsid w:val="00562FF2"/>
    <w:rsid w:val="00570143"/>
    <w:rsid w:val="00575E04"/>
    <w:rsid w:val="00577C0D"/>
    <w:rsid w:val="005840B8"/>
    <w:rsid w:val="005858F2"/>
    <w:rsid w:val="00590DC4"/>
    <w:rsid w:val="00592A1D"/>
    <w:rsid w:val="0061396C"/>
    <w:rsid w:val="00630C51"/>
    <w:rsid w:val="00664FB8"/>
    <w:rsid w:val="006663FE"/>
    <w:rsid w:val="00686847"/>
    <w:rsid w:val="006C2CDE"/>
    <w:rsid w:val="006D100F"/>
    <w:rsid w:val="006E2755"/>
    <w:rsid w:val="006F5B55"/>
    <w:rsid w:val="00705539"/>
    <w:rsid w:val="00716FEF"/>
    <w:rsid w:val="00744263"/>
    <w:rsid w:val="00777A4E"/>
    <w:rsid w:val="007D089E"/>
    <w:rsid w:val="007E4337"/>
    <w:rsid w:val="007E7D67"/>
    <w:rsid w:val="007F27F4"/>
    <w:rsid w:val="00800B48"/>
    <w:rsid w:val="008137EE"/>
    <w:rsid w:val="00814F8A"/>
    <w:rsid w:val="00850ABE"/>
    <w:rsid w:val="008856B4"/>
    <w:rsid w:val="00896CEC"/>
    <w:rsid w:val="008B1A2D"/>
    <w:rsid w:val="008E7F1D"/>
    <w:rsid w:val="009409AF"/>
    <w:rsid w:val="0095278F"/>
    <w:rsid w:val="00952D48"/>
    <w:rsid w:val="00962625"/>
    <w:rsid w:val="0097699B"/>
    <w:rsid w:val="00982068"/>
    <w:rsid w:val="009919FD"/>
    <w:rsid w:val="009A2B20"/>
    <w:rsid w:val="009A50A8"/>
    <w:rsid w:val="009B2C7A"/>
    <w:rsid w:val="009B42D2"/>
    <w:rsid w:val="009C24E7"/>
    <w:rsid w:val="009C42CE"/>
    <w:rsid w:val="009E468D"/>
    <w:rsid w:val="009E5DF7"/>
    <w:rsid w:val="00A14B6C"/>
    <w:rsid w:val="00A337B7"/>
    <w:rsid w:val="00A41C7B"/>
    <w:rsid w:val="00A530AB"/>
    <w:rsid w:val="00AB64E6"/>
    <w:rsid w:val="00AC6500"/>
    <w:rsid w:val="00B03604"/>
    <w:rsid w:val="00B13848"/>
    <w:rsid w:val="00B54264"/>
    <w:rsid w:val="00BA2B97"/>
    <w:rsid w:val="00BB08AC"/>
    <w:rsid w:val="00BD78F0"/>
    <w:rsid w:val="00BE42F4"/>
    <w:rsid w:val="00BE6EB3"/>
    <w:rsid w:val="00C24E99"/>
    <w:rsid w:val="00C32ED7"/>
    <w:rsid w:val="00C539C1"/>
    <w:rsid w:val="00C77B00"/>
    <w:rsid w:val="00C84487"/>
    <w:rsid w:val="00CD169D"/>
    <w:rsid w:val="00CE1260"/>
    <w:rsid w:val="00CE30C6"/>
    <w:rsid w:val="00CE3B3F"/>
    <w:rsid w:val="00D17F75"/>
    <w:rsid w:val="00D41DD4"/>
    <w:rsid w:val="00D56F08"/>
    <w:rsid w:val="00D84696"/>
    <w:rsid w:val="00D8513D"/>
    <w:rsid w:val="00D92E79"/>
    <w:rsid w:val="00DD3758"/>
    <w:rsid w:val="00DF289C"/>
    <w:rsid w:val="00DF4A8D"/>
    <w:rsid w:val="00E23F63"/>
    <w:rsid w:val="00E65156"/>
    <w:rsid w:val="00EA1258"/>
    <w:rsid w:val="00EC45EC"/>
    <w:rsid w:val="00EE06A3"/>
    <w:rsid w:val="00F149EB"/>
    <w:rsid w:val="00F15356"/>
    <w:rsid w:val="00F46C25"/>
    <w:rsid w:val="00F73F0A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yRPFKhyT5OO0To6dDZcgERQYJkNoEaR3d9_WcA8mtBy8lQA/viewform" TargetMode="Externa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cittadinanzattiva.it/progetti/17175-indagine-civica-sulladerenza-terapeutic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tadinanzattiva.it/comunicati/15131-aderenza-terapeutica-presentato-laction-plan-di-cittadinanzattiv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cyRPFKhyT5OO0To6dDZcgERQYJkNoEaR3d9_WcA8mtBy8lQA/viewform" TargetMode="External"/><Relationship Id="rId10" Type="http://schemas.openxmlformats.org/officeDocument/2006/relationships/hyperlink" Target="https://www.cittadinanzattiva.it/progetti/11320-raccomandazione-civica-per-l-aderenza-terapeutic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yRPFKhyT5OO0To6dDZcgERQYJkNoEaR3d9_WcA8mtBy8lQA/viewform" TargetMode="External"/><Relationship Id="rId14" Type="http://schemas.openxmlformats.org/officeDocument/2006/relationships/hyperlink" Target="https://docs.google.com/forms/d/e/1FAIpQLScyRPFKhyT5OO0To6dDZcgERQYJkNoEaR3d9_WcA8mtBy8lQA/viewfor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4591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Anna Ambrosone</cp:lastModifiedBy>
  <cp:revision>2</cp:revision>
  <dcterms:created xsi:type="dcterms:W3CDTF">2025-07-18T07:46:00Z</dcterms:created>
  <dcterms:modified xsi:type="dcterms:W3CDTF">2025-07-18T07:46:00Z</dcterms:modified>
</cp:coreProperties>
</file>