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9577" w14:textId="77777777" w:rsidR="00BE28BA" w:rsidRDefault="00BE28BA" w:rsidP="00533632">
      <w:pPr>
        <w:keepNext/>
        <w:tabs>
          <w:tab w:val="left" w:pos="1418"/>
        </w:tabs>
        <w:overflowPunct w:val="0"/>
        <w:autoSpaceDE w:val="0"/>
        <w:autoSpaceDN w:val="0"/>
        <w:adjustRightInd w:val="0"/>
        <w:spacing w:after="0" w:line="240" w:lineRule="auto"/>
        <w:jc w:val="both"/>
        <w:textAlignment w:val="baseline"/>
        <w:outlineLvl w:val="7"/>
        <w:rPr>
          <w:rFonts w:ascii="Times New Roman" w:eastAsia="Times New Roman" w:hAnsi="Times New Roman"/>
          <w:i/>
          <w:sz w:val="24"/>
          <w:szCs w:val="20"/>
          <w:lang w:eastAsia="it-IT"/>
        </w:rPr>
      </w:pPr>
    </w:p>
    <w:p w14:paraId="2E1DE8A6" w14:textId="77777777" w:rsidR="003B2CFE" w:rsidRDefault="003F2FA7" w:rsidP="00533632">
      <w:pPr>
        <w:keepNext/>
        <w:tabs>
          <w:tab w:val="left" w:pos="1418"/>
        </w:tabs>
        <w:overflowPunct w:val="0"/>
        <w:autoSpaceDE w:val="0"/>
        <w:autoSpaceDN w:val="0"/>
        <w:adjustRightInd w:val="0"/>
        <w:spacing w:after="0" w:line="240" w:lineRule="auto"/>
        <w:jc w:val="both"/>
        <w:textAlignment w:val="baseline"/>
        <w:outlineLvl w:val="7"/>
        <w:rPr>
          <w:rFonts w:ascii="Times New Roman" w:eastAsia="Times New Roman" w:hAnsi="Times New Roman"/>
          <w:i/>
          <w:sz w:val="24"/>
          <w:szCs w:val="20"/>
          <w:lang w:eastAsia="it-IT"/>
        </w:rPr>
      </w:pPr>
      <w:r>
        <w:rPr>
          <w:rFonts w:ascii="Times New Roman" w:eastAsia="Times New Roman" w:hAnsi="Times New Roman"/>
          <w:i/>
          <w:sz w:val="24"/>
          <w:szCs w:val="20"/>
          <w:lang w:eastAsia="it-IT"/>
        </w:rPr>
        <w:t xml:space="preserve"> </w:t>
      </w:r>
    </w:p>
    <w:p w14:paraId="4C72E9DE" w14:textId="05A5ED79" w:rsidR="002445DC" w:rsidRPr="00270DBE" w:rsidRDefault="00533632" w:rsidP="00533632">
      <w:pPr>
        <w:keepNext/>
        <w:tabs>
          <w:tab w:val="left" w:pos="1418"/>
        </w:tabs>
        <w:overflowPunct w:val="0"/>
        <w:autoSpaceDE w:val="0"/>
        <w:autoSpaceDN w:val="0"/>
        <w:adjustRightInd w:val="0"/>
        <w:spacing w:after="0" w:line="240" w:lineRule="auto"/>
        <w:jc w:val="both"/>
        <w:textAlignment w:val="baseline"/>
        <w:outlineLvl w:val="7"/>
        <w:rPr>
          <w:rFonts w:ascii="Times New Roman" w:eastAsia="Times New Roman" w:hAnsi="Times New Roman"/>
          <w:sz w:val="24"/>
          <w:szCs w:val="20"/>
          <w:lang w:eastAsia="it-IT"/>
        </w:rPr>
      </w:pPr>
      <w:r>
        <w:rPr>
          <w:rFonts w:ascii="Times New Roman" w:eastAsia="Times New Roman" w:hAnsi="Times New Roman"/>
          <w:i/>
          <w:sz w:val="24"/>
          <w:szCs w:val="20"/>
          <w:lang w:eastAsia="it-IT"/>
        </w:rPr>
        <w:t>Roma,</w:t>
      </w:r>
      <w:r>
        <w:rPr>
          <w:rFonts w:ascii="Times New Roman" w:eastAsia="Times New Roman" w:hAnsi="Times New Roman"/>
          <w:i/>
          <w:sz w:val="24"/>
          <w:szCs w:val="20"/>
          <w:lang w:eastAsia="it-IT"/>
        </w:rPr>
        <w:tab/>
      </w:r>
      <w:r w:rsidR="009318BB">
        <w:rPr>
          <w:rFonts w:ascii="Times New Roman" w:eastAsia="Times New Roman" w:hAnsi="Times New Roman"/>
          <w:iCs/>
          <w:sz w:val="24"/>
          <w:szCs w:val="20"/>
          <w:lang w:eastAsia="it-IT"/>
        </w:rPr>
        <w:t xml:space="preserve">17 aprile </w:t>
      </w:r>
      <w:r w:rsidR="00FF3EE2">
        <w:rPr>
          <w:rFonts w:ascii="Times New Roman" w:eastAsia="Times New Roman" w:hAnsi="Times New Roman"/>
          <w:sz w:val="24"/>
          <w:szCs w:val="20"/>
          <w:lang w:eastAsia="it-IT"/>
        </w:rPr>
        <w:t>202</w:t>
      </w:r>
      <w:r w:rsidR="006477A4">
        <w:rPr>
          <w:rFonts w:ascii="Times New Roman" w:eastAsia="Times New Roman" w:hAnsi="Times New Roman"/>
          <w:sz w:val="24"/>
          <w:szCs w:val="20"/>
          <w:lang w:eastAsia="it-IT"/>
        </w:rPr>
        <w:t>5</w:t>
      </w:r>
    </w:p>
    <w:p w14:paraId="6F82C103" w14:textId="748DAF75" w:rsidR="00EE5EDB" w:rsidRPr="009318BB" w:rsidRDefault="00533632" w:rsidP="00533632">
      <w:pPr>
        <w:keepNext/>
        <w:tabs>
          <w:tab w:val="left" w:pos="1418"/>
        </w:tabs>
        <w:overflowPunct w:val="0"/>
        <w:autoSpaceDE w:val="0"/>
        <w:autoSpaceDN w:val="0"/>
        <w:adjustRightInd w:val="0"/>
        <w:spacing w:after="0" w:line="240" w:lineRule="auto"/>
        <w:jc w:val="both"/>
        <w:textAlignment w:val="baseline"/>
        <w:outlineLvl w:val="7"/>
        <w:rPr>
          <w:rFonts w:ascii="Times New Roman" w:eastAsia="Times New Roman" w:hAnsi="Times New Roman"/>
          <w:sz w:val="24"/>
          <w:szCs w:val="20"/>
          <w:lang w:val="sv-SE" w:eastAsia="it-IT"/>
        </w:rPr>
      </w:pPr>
      <w:r w:rsidRPr="009318BB">
        <w:rPr>
          <w:rFonts w:ascii="Times New Roman" w:eastAsia="Times New Roman" w:hAnsi="Times New Roman"/>
          <w:i/>
          <w:sz w:val="24"/>
          <w:szCs w:val="20"/>
          <w:lang w:val="sv-SE" w:eastAsia="it-IT"/>
        </w:rPr>
        <w:t>Uff.-Prot. n°</w:t>
      </w:r>
      <w:r w:rsidRPr="009318BB">
        <w:rPr>
          <w:rFonts w:ascii="Times New Roman" w:eastAsia="Times New Roman" w:hAnsi="Times New Roman"/>
          <w:i/>
          <w:sz w:val="24"/>
          <w:szCs w:val="20"/>
          <w:lang w:val="sv-SE" w:eastAsia="it-IT"/>
        </w:rPr>
        <w:tab/>
      </w:r>
      <w:r w:rsidR="002E737F" w:rsidRPr="009318BB">
        <w:rPr>
          <w:rFonts w:ascii="Times New Roman" w:eastAsia="Times New Roman" w:hAnsi="Times New Roman"/>
          <w:sz w:val="24"/>
          <w:szCs w:val="20"/>
          <w:lang w:val="sv-SE" w:eastAsia="it-IT"/>
        </w:rPr>
        <w:t>URIS.PB</w:t>
      </w:r>
      <w:r w:rsidR="009318BB" w:rsidRPr="009318BB">
        <w:rPr>
          <w:rFonts w:ascii="Times New Roman" w:eastAsia="Times New Roman" w:hAnsi="Times New Roman"/>
          <w:sz w:val="24"/>
          <w:szCs w:val="20"/>
          <w:lang w:val="sv-SE" w:eastAsia="it-IT"/>
        </w:rPr>
        <w:t>/5</w:t>
      </w:r>
      <w:r w:rsidR="009318BB">
        <w:rPr>
          <w:rFonts w:ascii="Times New Roman" w:eastAsia="Times New Roman" w:hAnsi="Times New Roman"/>
          <w:sz w:val="24"/>
          <w:szCs w:val="20"/>
          <w:lang w:val="sv-SE" w:eastAsia="it-IT"/>
        </w:rPr>
        <w:t>755/135/F7/PE – 5756/5R</w:t>
      </w:r>
    </w:p>
    <w:p w14:paraId="0633885B" w14:textId="77777777" w:rsidR="006477A4" w:rsidRPr="00930B12" w:rsidRDefault="00533632" w:rsidP="00CF7ADB">
      <w:pPr>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b/>
          <w:bCs/>
          <w:sz w:val="24"/>
          <w:szCs w:val="20"/>
          <w:lang w:eastAsia="it-IT"/>
        </w:rPr>
      </w:pPr>
      <w:r>
        <w:rPr>
          <w:rFonts w:ascii="Times New Roman" w:eastAsia="Times New Roman" w:hAnsi="Times New Roman"/>
          <w:i/>
          <w:sz w:val="24"/>
          <w:szCs w:val="20"/>
          <w:lang w:eastAsia="it-IT"/>
        </w:rPr>
        <w:t>Oggetto:</w:t>
      </w:r>
      <w:r>
        <w:rPr>
          <w:rFonts w:ascii="Times New Roman" w:eastAsia="Times New Roman" w:hAnsi="Times New Roman"/>
          <w:i/>
          <w:sz w:val="24"/>
          <w:szCs w:val="20"/>
          <w:lang w:eastAsia="it-IT"/>
        </w:rPr>
        <w:tab/>
      </w:r>
      <w:r w:rsidR="006477A4" w:rsidRPr="00930B12">
        <w:rPr>
          <w:rFonts w:ascii="Times New Roman" w:eastAsia="Times New Roman" w:hAnsi="Times New Roman"/>
          <w:b/>
          <w:bCs/>
          <w:iCs/>
          <w:sz w:val="24"/>
          <w:szCs w:val="20"/>
          <w:lang w:eastAsia="it-IT"/>
        </w:rPr>
        <w:t xml:space="preserve">Nuovo </w:t>
      </w:r>
      <w:r w:rsidR="00CF7ADB" w:rsidRPr="00930B12">
        <w:rPr>
          <w:rFonts w:ascii="Times New Roman" w:eastAsia="Times New Roman" w:hAnsi="Times New Roman"/>
          <w:b/>
          <w:bCs/>
          <w:sz w:val="24"/>
          <w:szCs w:val="20"/>
          <w:lang w:eastAsia="it-IT"/>
        </w:rPr>
        <w:t xml:space="preserve">Avviso pubblico per la concessione </w:t>
      </w:r>
    </w:p>
    <w:p w14:paraId="0202ACB5" w14:textId="77777777" w:rsidR="00C64C20" w:rsidRDefault="006477A4" w:rsidP="00CF7ADB">
      <w:pPr>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b/>
          <w:bCs/>
          <w:sz w:val="24"/>
          <w:szCs w:val="20"/>
          <w:lang w:eastAsia="it-IT"/>
        </w:rPr>
      </w:pPr>
      <w:r w:rsidRPr="00930B12">
        <w:rPr>
          <w:rFonts w:ascii="Times New Roman" w:eastAsia="Times New Roman" w:hAnsi="Times New Roman"/>
          <w:b/>
          <w:bCs/>
          <w:sz w:val="24"/>
          <w:szCs w:val="20"/>
          <w:lang w:eastAsia="it-IT"/>
        </w:rPr>
        <w:tab/>
        <w:t>d</w:t>
      </w:r>
      <w:r w:rsidR="00CF7ADB" w:rsidRPr="00930B12">
        <w:rPr>
          <w:rFonts w:ascii="Times New Roman" w:eastAsia="Times New Roman" w:hAnsi="Times New Roman"/>
          <w:b/>
          <w:bCs/>
          <w:sz w:val="24"/>
          <w:szCs w:val="20"/>
          <w:lang w:eastAsia="it-IT"/>
        </w:rPr>
        <w:t>i</w:t>
      </w:r>
      <w:r w:rsidRPr="00930B12">
        <w:rPr>
          <w:rFonts w:ascii="Times New Roman" w:eastAsia="Times New Roman" w:hAnsi="Times New Roman"/>
          <w:b/>
          <w:bCs/>
          <w:sz w:val="24"/>
          <w:szCs w:val="20"/>
          <w:lang w:eastAsia="it-IT"/>
        </w:rPr>
        <w:t xml:space="preserve"> </w:t>
      </w:r>
      <w:r w:rsidR="00CF7ADB" w:rsidRPr="00930B12">
        <w:rPr>
          <w:rFonts w:ascii="Times New Roman" w:eastAsia="Times New Roman" w:hAnsi="Times New Roman"/>
          <w:b/>
          <w:bCs/>
          <w:sz w:val="24"/>
          <w:szCs w:val="20"/>
          <w:lang w:eastAsia="it-IT"/>
        </w:rPr>
        <w:t>risorse</w:t>
      </w:r>
      <w:r w:rsidR="00453969">
        <w:rPr>
          <w:rFonts w:ascii="Times New Roman" w:eastAsia="Times New Roman" w:hAnsi="Times New Roman"/>
          <w:b/>
          <w:bCs/>
          <w:sz w:val="24"/>
          <w:szCs w:val="20"/>
          <w:lang w:eastAsia="it-IT"/>
        </w:rPr>
        <w:t xml:space="preserve"> del PNRR</w:t>
      </w:r>
      <w:r w:rsidR="00CF7ADB" w:rsidRPr="00930B12">
        <w:rPr>
          <w:rFonts w:ascii="Times New Roman" w:eastAsia="Times New Roman" w:hAnsi="Times New Roman"/>
          <w:b/>
          <w:bCs/>
          <w:sz w:val="24"/>
          <w:szCs w:val="20"/>
          <w:lang w:eastAsia="it-IT"/>
        </w:rPr>
        <w:t xml:space="preserve"> destinate al </w:t>
      </w:r>
    </w:p>
    <w:p w14:paraId="3BA83E39" w14:textId="77777777" w:rsidR="00CF7ADB" w:rsidRPr="00CF7ADB" w:rsidRDefault="00C64C20" w:rsidP="00CF7ADB">
      <w:pPr>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it-IT"/>
        </w:rPr>
      </w:pPr>
      <w:r>
        <w:rPr>
          <w:rFonts w:ascii="Times New Roman" w:eastAsia="Times New Roman" w:hAnsi="Times New Roman"/>
          <w:b/>
          <w:bCs/>
          <w:sz w:val="24"/>
          <w:szCs w:val="20"/>
          <w:lang w:eastAsia="it-IT"/>
        </w:rPr>
        <w:tab/>
      </w:r>
      <w:r w:rsidR="00CF7ADB" w:rsidRPr="00930B12">
        <w:rPr>
          <w:rFonts w:ascii="Times New Roman" w:eastAsia="Times New Roman" w:hAnsi="Times New Roman"/>
          <w:b/>
          <w:bCs/>
          <w:sz w:val="24"/>
          <w:szCs w:val="20"/>
          <w:lang w:eastAsia="it-IT"/>
        </w:rPr>
        <w:t xml:space="preserve">consolidamento </w:t>
      </w:r>
      <w:r>
        <w:rPr>
          <w:rFonts w:ascii="Times New Roman" w:eastAsia="Times New Roman" w:hAnsi="Times New Roman"/>
          <w:b/>
          <w:bCs/>
          <w:sz w:val="24"/>
          <w:szCs w:val="20"/>
          <w:lang w:eastAsia="it-IT"/>
        </w:rPr>
        <w:t>d</w:t>
      </w:r>
      <w:r w:rsidR="00CF7ADB" w:rsidRPr="00930B12">
        <w:rPr>
          <w:rFonts w:ascii="Times New Roman" w:eastAsia="Times New Roman" w:hAnsi="Times New Roman"/>
          <w:b/>
          <w:bCs/>
          <w:sz w:val="24"/>
          <w:szCs w:val="20"/>
          <w:lang w:eastAsia="it-IT"/>
        </w:rPr>
        <w:t>elle farmacie rurali</w:t>
      </w:r>
      <w:r w:rsidR="00CF7ADB" w:rsidRPr="00CF7ADB">
        <w:rPr>
          <w:rFonts w:ascii="Times New Roman" w:eastAsia="Times New Roman" w:hAnsi="Times New Roman"/>
          <w:sz w:val="24"/>
          <w:szCs w:val="20"/>
          <w:lang w:eastAsia="it-IT"/>
        </w:rPr>
        <w:t>.</w:t>
      </w:r>
    </w:p>
    <w:p w14:paraId="4067D977" w14:textId="77777777" w:rsidR="006477A4" w:rsidRDefault="00CF7ADB" w:rsidP="00CF7ADB">
      <w:pPr>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it-IT"/>
        </w:rPr>
      </w:pPr>
      <w:r>
        <w:rPr>
          <w:rFonts w:ascii="Times New Roman" w:eastAsia="Times New Roman" w:hAnsi="Times New Roman"/>
          <w:sz w:val="24"/>
          <w:szCs w:val="20"/>
          <w:lang w:eastAsia="it-IT"/>
        </w:rPr>
        <w:tab/>
      </w:r>
      <w:r w:rsidR="006477A4">
        <w:rPr>
          <w:rFonts w:ascii="Times New Roman" w:eastAsia="Times New Roman" w:hAnsi="Times New Roman"/>
          <w:sz w:val="24"/>
          <w:szCs w:val="20"/>
          <w:lang w:eastAsia="it-IT"/>
        </w:rPr>
        <w:t xml:space="preserve">Modalità e termini di presentazione delle </w:t>
      </w:r>
    </w:p>
    <w:p w14:paraId="6B0E8305" w14:textId="77777777" w:rsidR="006477A4" w:rsidRDefault="006477A4" w:rsidP="00CF7ADB">
      <w:pPr>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it-IT"/>
        </w:rPr>
      </w:pPr>
      <w:r>
        <w:rPr>
          <w:rFonts w:ascii="Times New Roman" w:eastAsia="Times New Roman" w:hAnsi="Times New Roman"/>
          <w:sz w:val="24"/>
          <w:szCs w:val="20"/>
          <w:lang w:eastAsia="it-IT"/>
        </w:rPr>
        <w:tab/>
        <w:t>domande.</w:t>
      </w:r>
    </w:p>
    <w:p w14:paraId="26C53A06" w14:textId="77777777" w:rsidR="00CF7ADB" w:rsidRPr="00CF7ADB" w:rsidRDefault="00CF7ADB" w:rsidP="00FF1A02">
      <w:pPr>
        <w:tabs>
          <w:tab w:val="left" w:pos="1418"/>
          <w:tab w:val="left" w:pos="5103"/>
        </w:tabs>
        <w:overflowPunct w:val="0"/>
        <w:autoSpaceDE w:val="0"/>
        <w:autoSpaceDN w:val="0"/>
        <w:adjustRightInd w:val="0"/>
        <w:spacing w:after="0" w:line="240" w:lineRule="auto"/>
        <w:jc w:val="both"/>
        <w:textAlignment w:val="baseline"/>
        <w:rPr>
          <w:rFonts w:ascii="Times New Roman" w:eastAsia="Times New Roman" w:hAnsi="Times New Roman"/>
          <w:sz w:val="24"/>
          <w:szCs w:val="20"/>
          <w:u w:val="single"/>
          <w:lang w:eastAsia="it-IT"/>
        </w:rPr>
      </w:pPr>
      <w:r w:rsidRPr="00CF7ADB">
        <w:rPr>
          <w:rFonts w:ascii="Times New Roman" w:eastAsia="Times New Roman" w:hAnsi="Times New Roman"/>
          <w:sz w:val="24"/>
          <w:szCs w:val="20"/>
          <w:lang w:eastAsia="it-IT"/>
        </w:rPr>
        <w:tab/>
      </w:r>
      <w:r w:rsidRPr="00CF7ADB">
        <w:rPr>
          <w:rFonts w:ascii="Times New Roman" w:eastAsia="Times New Roman" w:hAnsi="Times New Roman"/>
          <w:sz w:val="24"/>
          <w:szCs w:val="20"/>
          <w:u w:val="single"/>
          <w:lang w:eastAsia="it-IT"/>
        </w:rPr>
        <w:t>Attivazione servizio di assistenza.</w:t>
      </w:r>
      <w:r w:rsidR="00FF1A02">
        <w:rPr>
          <w:rFonts w:ascii="Times New Roman" w:eastAsia="Times New Roman" w:hAnsi="Times New Roman"/>
          <w:sz w:val="24"/>
          <w:szCs w:val="20"/>
          <w:u w:val="single"/>
          <w:lang w:eastAsia="it-IT"/>
        </w:rPr>
        <w:tab/>
      </w:r>
      <w:r w:rsidR="006477A4">
        <w:rPr>
          <w:rFonts w:ascii="Times New Roman" w:eastAsia="Times New Roman" w:hAnsi="Times New Roman"/>
          <w:sz w:val="24"/>
          <w:szCs w:val="20"/>
          <w:u w:val="single"/>
          <w:lang w:eastAsia="it-IT"/>
        </w:rPr>
        <w:tab/>
      </w:r>
      <w:r>
        <w:rPr>
          <w:rFonts w:ascii="Times New Roman" w:eastAsia="Times New Roman" w:hAnsi="Times New Roman"/>
          <w:sz w:val="24"/>
          <w:szCs w:val="20"/>
          <w:u w:val="single"/>
          <w:lang w:eastAsia="it-IT"/>
        </w:rPr>
        <w:t xml:space="preserve">    </w:t>
      </w:r>
    </w:p>
    <w:p w14:paraId="774FBE89" w14:textId="77777777" w:rsidR="002445DC" w:rsidRDefault="00CF4290" w:rsidP="00CF7ADB">
      <w:pPr>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it-IT"/>
        </w:rPr>
      </w:pPr>
      <w:r>
        <w:rPr>
          <w:rFonts w:ascii="Times New Roman" w:eastAsia="Times New Roman" w:hAnsi="Times New Roman"/>
          <w:sz w:val="24"/>
          <w:szCs w:val="20"/>
          <w:lang w:eastAsia="it-IT"/>
        </w:rPr>
        <w:tab/>
      </w:r>
      <w:r w:rsidR="00EE5EDB" w:rsidRPr="002445DC">
        <w:rPr>
          <w:rFonts w:ascii="Times New Roman" w:eastAsia="Times New Roman" w:hAnsi="Times New Roman"/>
          <w:sz w:val="24"/>
          <w:szCs w:val="20"/>
          <w:lang w:eastAsia="it-IT"/>
        </w:rPr>
        <w:t xml:space="preserve"> </w:t>
      </w:r>
      <w:r w:rsidR="00533632">
        <w:rPr>
          <w:rFonts w:ascii="Times New Roman" w:eastAsia="Times New Roman" w:hAnsi="Times New Roman"/>
          <w:sz w:val="24"/>
          <w:szCs w:val="20"/>
          <w:lang w:eastAsia="it-IT"/>
        </w:rPr>
        <w:tab/>
      </w:r>
    </w:p>
    <w:p w14:paraId="494D7D1D" w14:textId="77777777" w:rsidR="00FF1A02" w:rsidRDefault="00FF1A02" w:rsidP="00CF7ADB">
      <w:pPr>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it-IT"/>
        </w:rPr>
      </w:pPr>
    </w:p>
    <w:p w14:paraId="3CC59861" w14:textId="77777777" w:rsidR="002445DC" w:rsidRPr="0096227E" w:rsidRDefault="002445DC" w:rsidP="0096227E">
      <w:pPr>
        <w:keepNext/>
        <w:overflowPunct w:val="0"/>
        <w:autoSpaceDE w:val="0"/>
        <w:autoSpaceDN w:val="0"/>
        <w:adjustRightInd w:val="0"/>
        <w:spacing w:after="0" w:line="240" w:lineRule="auto"/>
        <w:ind w:left="4536"/>
        <w:jc w:val="both"/>
        <w:textAlignment w:val="baseline"/>
        <w:outlineLvl w:val="8"/>
        <w:rPr>
          <w:rFonts w:ascii="Times New Roman" w:eastAsia="Times New Roman" w:hAnsi="Times New Roman"/>
          <w:sz w:val="24"/>
          <w:szCs w:val="20"/>
          <w:lang w:eastAsia="it-IT"/>
        </w:rPr>
      </w:pPr>
      <w:r w:rsidRPr="0096227E">
        <w:rPr>
          <w:rFonts w:ascii="Times New Roman" w:eastAsia="Times New Roman" w:hAnsi="Times New Roman"/>
          <w:sz w:val="24"/>
          <w:szCs w:val="20"/>
          <w:lang w:eastAsia="it-IT"/>
        </w:rPr>
        <w:t>ALLE ASSOCIAZIONI PROVINCIALI</w:t>
      </w:r>
    </w:p>
    <w:p w14:paraId="037388B9" w14:textId="77777777" w:rsidR="002445DC" w:rsidRDefault="002445DC" w:rsidP="00F43B60">
      <w:pPr>
        <w:keepNext/>
        <w:overflowPunct w:val="0"/>
        <w:autoSpaceDE w:val="0"/>
        <w:autoSpaceDN w:val="0"/>
        <w:adjustRightInd w:val="0"/>
        <w:spacing w:after="120" w:line="240" w:lineRule="auto"/>
        <w:ind w:left="4536"/>
        <w:jc w:val="both"/>
        <w:textAlignment w:val="baseline"/>
        <w:outlineLvl w:val="8"/>
        <w:rPr>
          <w:rFonts w:ascii="Times New Roman" w:eastAsia="Times New Roman" w:hAnsi="Times New Roman"/>
          <w:sz w:val="24"/>
          <w:szCs w:val="20"/>
          <w:lang w:eastAsia="it-IT"/>
        </w:rPr>
      </w:pPr>
      <w:r w:rsidRPr="0096227E">
        <w:rPr>
          <w:rFonts w:ascii="Times New Roman" w:eastAsia="Times New Roman" w:hAnsi="Times New Roman"/>
          <w:sz w:val="24"/>
          <w:szCs w:val="20"/>
          <w:lang w:eastAsia="it-IT"/>
        </w:rPr>
        <w:t>ALLE UNIONI REGIONALI</w:t>
      </w:r>
    </w:p>
    <w:p w14:paraId="0250DFA0" w14:textId="77777777" w:rsidR="0096227E" w:rsidRPr="0096227E" w:rsidRDefault="0096227E" w:rsidP="0096227E">
      <w:pPr>
        <w:spacing w:after="0"/>
        <w:ind w:left="4536"/>
        <w:jc w:val="both"/>
        <w:rPr>
          <w:rFonts w:ascii="Times New Roman" w:hAnsi="Times New Roman"/>
          <w:sz w:val="24"/>
        </w:rPr>
      </w:pPr>
      <w:r w:rsidRPr="0096227E">
        <w:rPr>
          <w:rFonts w:ascii="Times New Roman" w:hAnsi="Times New Roman"/>
          <w:sz w:val="24"/>
        </w:rPr>
        <w:t xml:space="preserve">AI RESPONSABILI </w:t>
      </w:r>
    </w:p>
    <w:p w14:paraId="739FBC5D" w14:textId="77777777" w:rsidR="0096227E" w:rsidRPr="0096227E" w:rsidRDefault="0096227E" w:rsidP="0096227E">
      <w:pPr>
        <w:spacing w:after="0"/>
        <w:ind w:left="4536"/>
        <w:jc w:val="both"/>
        <w:rPr>
          <w:rFonts w:ascii="Times New Roman" w:hAnsi="Times New Roman"/>
          <w:sz w:val="24"/>
        </w:rPr>
      </w:pPr>
      <w:r w:rsidRPr="0096227E">
        <w:rPr>
          <w:rFonts w:ascii="Times New Roman" w:hAnsi="Times New Roman"/>
          <w:sz w:val="24"/>
        </w:rPr>
        <w:t>DELLE SEZIONI RURALI</w:t>
      </w:r>
    </w:p>
    <w:p w14:paraId="520A2151" w14:textId="77777777" w:rsidR="00547888" w:rsidRDefault="00547888" w:rsidP="002445DC">
      <w:pPr>
        <w:keepNext/>
        <w:overflowPunct w:val="0"/>
        <w:autoSpaceDE w:val="0"/>
        <w:autoSpaceDN w:val="0"/>
        <w:adjustRightInd w:val="0"/>
        <w:spacing w:after="0" w:line="240" w:lineRule="auto"/>
        <w:ind w:left="4536"/>
        <w:jc w:val="both"/>
        <w:textAlignment w:val="baseline"/>
        <w:outlineLvl w:val="8"/>
        <w:rPr>
          <w:rFonts w:ascii="Times New Roman" w:eastAsia="Times New Roman" w:hAnsi="Times New Roman"/>
          <w:sz w:val="24"/>
          <w:szCs w:val="20"/>
          <w:lang w:eastAsia="it-IT"/>
        </w:rPr>
      </w:pPr>
    </w:p>
    <w:p w14:paraId="69ACEF9F" w14:textId="77777777" w:rsidR="00FF1A02" w:rsidRDefault="00FF1A02" w:rsidP="002445DC">
      <w:pPr>
        <w:keepNext/>
        <w:overflowPunct w:val="0"/>
        <w:autoSpaceDE w:val="0"/>
        <w:autoSpaceDN w:val="0"/>
        <w:adjustRightInd w:val="0"/>
        <w:spacing w:after="0" w:line="240" w:lineRule="auto"/>
        <w:ind w:left="4536"/>
        <w:jc w:val="both"/>
        <w:textAlignment w:val="baseline"/>
        <w:outlineLvl w:val="8"/>
        <w:rPr>
          <w:rFonts w:ascii="Times New Roman" w:eastAsia="Times New Roman" w:hAnsi="Times New Roman"/>
          <w:sz w:val="24"/>
          <w:szCs w:val="20"/>
          <w:lang w:eastAsia="it-IT"/>
        </w:rPr>
      </w:pPr>
    </w:p>
    <w:p w14:paraId="2A71A6BE" w14:textId="77777777" w:rsidR="00FF1A02" w:rsidRPr="002445DC" w:rsidRDefault="00FF1A02" w:rsidP="002445DC">
      <w:pPr>
        <w:keepNext/>
        <w:overflowPunct w:val="0"/>
        <w:autoSpaceDE w:val="0"/>
        <w:autoSpaceDN w:val="0"/>
        <w:adjustRightInd w:val="0"/>
        <w:spacing w:after="0" w:line="240" w:lineRule="auto"/>
        <w:ind w:left="4536"/>
        <w:jc w:val="both"/>
        <w:textAlignment w:val="baseline"/>
        <w:outlineLvl w:val="8"/>
        <w:rPr>
          <w:rFonts w:ascii="Times New Roman" w:eastAsia="Times New Roman" w:hAnsi="Times New Roman"/>
          <w:sz w:val="24"/>
          <w:szCs w:val="20"/>
          <w:lang w:eastAsia="it-IT"/>
        </w:rPr>
      </w:pPr>
    </w:p>
    <w:p w14:paraId="651683CA" w14:textId="77777777" w:rsidR="00CF7ADB" w:rsidRDefault="006477A4" w:rsidP="002445DC">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È </w:t>
      </w:r>
      <w:r w:rsidR="00CF7ADB">
        <w:rPr>
          <w:rFonts w:ascii="Times New Roman" w:eastAsia="Times New Roman" w:hAnsi="Times New Roman"/>
          <w:sz w:val="24"/>
          <w:szCs w:val="24"/>
          <w:lang w:eastAsia="it-IT"/>
        </w:rPr>
        <w:t>stato pubblicato</w:t>
      </w:r>
      <w:r w:rsidR="00E4410D">
        <w:rPr>
          <w:rFonts w:ascii="Times New Roman" w:eastAsia="Times New Roman" w:hAnsi="Times New Roman"/>
          <w:sz w:val="24"/>
          <w:szCs w:val="24"/>
          <w:lang w:eastAsia="it-IT"/>
        </w:rPr>
        <w:t xml:space="preserve"> </w:t>
      </w:r>
      <w:r w:rsidR="00CF7ADB">
        <w:rPr>
          <w:rFonts w:ascii="Times New Roman" w:eastAsia="Times New Roman" w:hAnsi="Times New Roman"/>
          <w:sz w:val="24"/>
          <w:szCs w:val="24"/>
          <w:lang w:eastAsia="it-IT"/>
        </w:rPr>
        <w:t xml:space="preserve">sul sito </w:t>
      </w:r>
      <w:r w:rsidR="00456A0D">
        <w:rPr>
          <w:rFonts w:ascii="Times New Roman" w:eastAsia="Times New Roman" w:hAnsi="Times New Roman"/>
          <w:sz w:val="24"/>
          <w:szCs w:val="24"/>
          <w:lang w:eastAsia="it-IT"/>
        </w:rPr>
        <w:t xml:space="preserve">internet </w:t>
      </w:r>
      <w:r w:rsidR="00CF7ADB">
        <w:rPr>
          <w:rFonts w:ascii="Times New Roman" w:eastAsia="Times New Roman" w:hAnsi="Times New Roman"/>
          <w:sz w:val="24"/>
          <w:szCs w:val="24"/>
          <w:lang w:eastAsia="it-IT"/>
        </w:rPr>
        <w:t>dell</w:t>
      </w:r>
      <w:r>
        <w:rPr>
          <w:rFonts w:ascii="Times New Roman" w:eastAsia="Times New Roman" w:hAnsi="Times New Roman"/>
          <w:sz w:val="24"/>
          <w:szCs w:val="24"/>
          <w:lang w:eastAsia="it-IT"/>
        </w:rPr>
        <w:t xml:space="preserve">a Struttura di Missione PNRR della Presidenza del Consiglio dei Ministri </w:t>
      </w:r>
      <w:hyperlink r:id="rId8" w:history="1">
        <w:r w:rsidRPr="001E2E51">
          <w:rPr>
            <w:rStyle w:val="Collegamentoipertestuale"/>
            <w:rFonts w:ascii="Times New Roman" w:eastAsia="Times New Roman" w:hAnsi="Times New Roman"/>
            <w:sz w:val="24"/>
            <w:szCs w:val="24"/>
            <w:lang w:eastAsia="it-IT"/>
          </w:rPr>
          <w:t>www.strutturapnrr.gov.it</w:t>
        </w:r>
      </w:hyperlink>
      <w:r w:rsidR="00CF7ADB">
        <w:rPr>
          <w:rFonts w:ascii="Times New Roman" w:eastAsia="Times New Roman" w:hAnsi="Times New Roman"/>
          <w:sz w:val="24"/>
          <w:szCs w:val="24"/>
          <w:lang w:eastAsia="it-IT"/>
        </w:rPr>
        <w:t xml:space="preserve">, alla sezione </w:t>
      </w:r>
      <w:r>
        <w:rPr>
          <w:rFonts w:ascii="Times New Roman" w:eastAsia="Times New Roman" w:hAnsi="Times New Roman"/>
          <w:sz w:val="24"/>
          <w:szCs w:val="24"/>
          <w:lang w:eastAsia="it-IT"/>
        </w:rPr>
        <w:t>bandi e avvisi</w:t>
      </w:r>
      <w:r w:rsidR="006E7565">
        <w:rPr>
          <w:rFonts w:ascii="Times New Roman" w:eastAsia="Times New Roman" w:hAnsi="Times New Roman"/>
          <w:sz w:val="24"/>
          <w:szCs w:val="24"/>
          <w:lang w:eastAsia="it-IT"/>
        </w:rPr>
        <w:t>,</w:t>
      </w:r>
      <w:r>
        <w:rPr>
          <w:rFonts w:ascii="Times New Roman" w:eastAsia="Times New Roman" w:hAnsi="Times New Roman"/>
          <w:sz w:val="24"/>
          <w:szCs w:val="24"/>
          <w:lang w:eastAsia="it-IT"/>
        </w:rPr>
        <w:t xml:space="preserve"> </w:t>
      </w:r>
      <w:r w:rsidR="006E7565">
        <w:rPr>
          <w:rFonts w:ascii="Times New Roman" w:eastAsia="Times New Roman" w:hAnsi="Times New Roman"/>
          <w:sz w:val="24"/>
          <w:szCs w:val="24"/>
          <w:lang w:eastAsia="it-IT"/>
        </w:rPr>
        <w:t>l’</w:t>
      </w:r>
      <w:hyperlink r:id="rId9" w:history="1">
        <w:r w:rsidRPr="006477A4">
          <w:rPr>
            <w:rStyle w:val="Collegamentoipertestuale"/>
            <w:rFonts w:ascii="Times New Roman" w:eastAsia="Times New Roman" w:hAnsi="Times New Roman"/>
            <w:b/>
            <w:bCs/>
            <w:sz w:val="24"/>
            <w:szCs w:val="24"/>
            <w:lang w:eastAsia="it-IT"/>
          </w:rPr>
          <w:t>Avviso pubblico per la concessione di risorse destinate al consolidamento delle farmacie rurali da finanziare nell'ambito del PNRR, M5C3I2 - Struttura sanitarie di prossimità territoriale - finanziato dall'Unione europea - Next Generation EU</w:t>
        </w:r>
      </w:hyperlink>
      <w:r w:rsidR="007E74D2">
        <w:rPr>
          <w:rFonts w:ascii="Times New Roman" w:eastAsia="Times New Roman" w:hAnsi="Times New Roman"/>
          <w:sz w:val="24"/>
          <w:szCs w:val="24"/>
          <w:lang w:eastAsia="it-IT"/>
        </w:rPr>
        <w:t>.</w:t>
      </w:r>
      <w:r w:rsidR="00D31483">
        <w:rPr>
          <w:rFonts w:ascii="Times New Roman" w:eastAsia="Times New Roman" w:hAnsi="Times New Roman"/>
          <w:sz w:val="24"/>
          <w:szCs w:val="24"/>
          <w:lang w:eastAsia="it-IT"/>
        </w:rPr>
        <w:t xml:space="preserve"> </w:t>
      </w:r>
    </w:p>
    <w:p w14:paraId="2BCAC223" w14:textId="77777777" w:rsidR="00636E16" w:rsidRPr="00256719" w:rsidRDefault="00284049" w:rsidP="00636E16">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OBIETTIVI DEL</w:t>
      </w:r>
      <w:r w:rsidR="002C46EA">
        <w:rPr>
          <w:rFonts w:ascii="Times New Roman" w:eastAsia="Times New Roman" w:hAnsi="Times New Roman"/>
          <w:b/>
          <w:bCs/>
          <w:sz w:val="24"/>
          <w:szCs w:val="24"/>
          <w:lang w:eastAsia="it-IT"/>
        </w:rPr>
        <w:t>L’AVVISO</w:t>
      </w:r>
    </w:p>
    <w:p w14:paraId="1C8685D2" w14:textId="77777777" w:rsidR="00930B12" w:rsidRDefault="00636E16" w:rsidP="00636E16">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L’obiettivo dell’iniziativa </w:t>
      </w:r>
      <w:r w:rsidR="00930B12">
        <w:rPr>
          <w:rFonts w:ascii="Times New Roman" w:eastAsia="Times New Roman" w:hAnsi="Times New Roman"/>
          <w:sz w:val="24"/>
          <w:szCs w:val="24"/>
          <w:lang w:eastAsia="it-IT"/>
        </w:rPr>
        <w:t>è “</w:t>
      </w:r>
      <w:r w:rsidR="00930B12" w:rsidRPr="00930B12">
        <w:rPr>
          <w:rFonts w:ascii="Times New Roman" w:eastAsia="Times New Roman" w:hAnsi="Times New Roman"/>
          <w:sz w:val="24"/>
          <w:szCs w:val="24"/>
          <w:lang w:eastAsia="it-IT"/>
        </w:rPr>
        <w:t xml:space="preserve">la concessione di contributi destinati alla realizzazione di interventi per il </w:t>
      </w:r>
      <w:r w:rsidR="00930B12" w:rsidRPr="00930B12">
        <w:rPr>
          <w:rFonts w:ascii="Times New Roman" w:eastAsia="Times New Roman" w:hAnsi="Times New Roman"/>
          <w:b/>
          <w:bCs/>
          <w:sz w:val="24"/>
          <w:szCs w:val="24"/>
          <w:lang w:eastAsia="it-IT"/>
        </w:rPr>
        <w:t>sostegno al consolidamento delle farmacie rurali ubicate in Comuni, frazioni o centri abitati con meno di 5</w:t>
      </w:r>
      <w:r w:rsidR="006E7565">
        <w:rPr>
          <w:rFonts w:ascii="Times New Roman" w:eastAsia="Times New Roman" w:hAnsi="Times New Roman"/>
          <w:b/>
          <w:bCs/>
          <w:sz w:val="24"/>
          <w:szCs w:val="24"/>
          <w:lang w:eastAsia="it-IT"/>
        </w:rPr>
        <w:t>.</w:t>
      </w:r>
      <w:r w:rsidR="00930B12" w:rsidRPr="00930B12">
        <w:rPr>
          <w:rFonts w:ascii="Times New Roman" w:eastAsia="Times New Roman" w:hAnsi="Times New Roman"/>
          <w:b/>
          <w:bCs/>
          <w:sz w:val="24"/>
          <w:szCs w:val="24"/>
          <w:lang w:eastAsia="it-IT"/>
        </w:rPr>
        <w:t>000 abitanti</w:t>
      </w:r>
      <w:r w:rsidR="00930B12" w:rsidRPr="00930B12">
        <w:rPr>
          <w:rFonts w:ascii="Times New Roman" w:eastAsia="Times New Roman" w:hAnsi="Times New Roman"/>
          <w:sz w:val="24"/>
          <w:szCs w:val="24"/>
          <w:lang w:eastAsia="it-IT"/>
        </w:rPr>
        <w:t xml:space="preserve">, al fine di </w:t>
      </w:r>
      <w:r w:rsidR="00930B12" w:rsidRPr="00930B12">
        <w:rPr>
          <w:rFonts w:ascii="Times New Roman" w:eastAsia="Times New Roman" w:hAnsi="Times New Roman"/>
          <w:b/>
          <w:bCs/>
          <w:sz w:val="24"/>
          <w:szCs w:val="24"/>
          <w:lang w:eastAsia="it-IT"/>
        </w:rPr>
        <w:t>renderle strutture in grado di erogare servizi sanitari territoriali, per coprire maggiormente la gamma di servizi sanitari offerta alla popolazione di queste aree marginalizzate, in aderenza a quanto stabilito dal Piano Nazionale per la Ripresa e Resilienza</w:t>
      </w:r>
      <w:r w:rsidR="00930B12">
        <w:rPr>
          <w:rFonts w:ascii="Times New Roman" w:eastAsia="Times New Roman" w:hAnsi="Times New Roman"/>
          <w:sz w:val="24"/>
          <w:szCs w:val="24"/>
          <w:lang w:eastAsia="it-IT"/>
        </w:rPr>
        <w:t>”</w:t>
      </w:r>
      <w:r w:rsidR="00930B12" w:rsidRPr="00930B12">
        <w:rPr>
          <w:rFonts w:ascii="Times New Roman" w:eastAsia="Times New Roman" w:hAnsi="Times New Roman"/>
          <w:sz w:val="24"/>
          <w:szCs w:val="24"/>
          <w:lang w:eastAsia="it-IT"/>
        </w:rPr>
        <w:t xml:space="preserve">. </w:t>
      </w:r>
    </w:p>
    <w:p w14:paraId="6FC8793E" w14:textId="77777777" w:rsidR="00930B12" w:rsidRDefault="00930B12" w:rsidP="00636E16">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Infatti, “c</w:t>
      </w:r>
      <w:r w:rsidRPr="00930B12">
        <w:rPr>
          <w:rFonts w:ascii="Times New Roman" w:eastAsia="Times New Roman" w:hAnsi="Times New Roman"/>
          <w:sz w:val="24"/>
          <w:szCs w:val="24"/>
          <w:lang w:eastAsia="it-IT"/>
        </w:rPr>
        <w:t xml:space="preserve">onsolidando il loro ruolo di erogatori di servizi sanitari, queste farmacie possono continuare a rappresentare un elemento centrale nella vita della comunità portando i servizi sanitari il più vicino possibile ai cittadini. Nel dettaglio, ci si aspetta che </w:t>
      </w:r>
      <w:r w:rsidRPr="00930B12">
        <w:rPr>
          <w:rFonts w:ascii="Times New Roman" w:eastAsia="Times New Roman" w:hAnsi="Times New Roman"/>
          <w:b/>
          <w:bCs/>
          <w:sz w:val="24"/>
          <w:szCs w:val="24"/>
          <w:lang w:eastAsia="it-IT"/>
        </w:rPr>
        <w:t>queste farmacie rafforzino il loro ruolo: i) partecipando al servizio integrato di assistenza domiciliare; ii) fornendo prestazioni di secondo livello, attraverso percorsi diagnostico-terapeutici previsti per patologie specifiche; iii) erogando farmaci che il paziente è ora costretto a ritirare in ospedale; iv) monitorando pazienti con la cartella clinica elettronica e il fascicolo farmaceutico</w:t>
      </w:r>
      <w:r w:rsidRPr="00930B12">
        <w:rPr>
          <w:rFonts w:ascii="Times New Roman" w:eastAsia="Times New Roman" w:hAnsi="Times New Roman"/>
          <w:sz w:val="24"/>
          <w:szCs w:val="24"/>
          <w:lang w:eastAsia="it-IT"/>
        </w:rPr>
        <w:t>.”</w:t>
      </w:r>
    </w:p>
    <w:p w14:paraId="78E022F3" w14:textId="77777777" w:rsidR="00930B12" w:rsidRDefault="00930B12" w:rsidP="00636E16">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E28BA">
        <w:rPr>
          <w:rFonts w:ascii="Times New Roman" w:eastAsia="Times New Roman" w:hAnsi="Times New Roman"/>
          <w:b/>
          <w:bCs/>
          <w:sz w:val="24"/>
          <w:szCs w:val="24"/>
          <w:lang w:eastAsia="it-IT"/>
        </w:rPr>
        <w:t xml:space="preserve">L’impostazione del bando come si può vedere, quindi, è analoga a quella del precedente Bando, emanato nel 2021, con la differenza che </w:t>
      </w:r>
      <w:r w:rsidRPr="00BE28BA">
        <w:rPr>
          <w:rFonts w:ascii="Times New Roman" w:eastAsia="Times New Roman" w:hAnsi="Times New Roman"/>
          <w:b/>
          <w:bCs/>
          <w:sz w:val="24"/>
          <w:szCs w:val="24"/>
          <w:u w:val="single"/>
          <w:lang w:eastAsia="it-IT"/>
        </w:rPr>
        <w:t>possono effettuare la richiesta del contributo tutte le farmacie rurali</w:t>
      </w:r>
      <w:r w:rsidR="00BE28BA" w:rsidRPr="00BE28BA">
        <w:rPr>
          <w:rFonts w:ascii="Times New Roman" w:eastAsia="Times New Roman" w:hAnsi="Times New Roman"/>
          <w:b/>
          <w:bCs/>
          <w:sz w:val="24"/>
          <w:szCs w:val="24"/>
          <w:u w:val="single"/>
          <w:lang w:eastAsia="it-IT"/>
        </w:rPr>
        <w:t>, ubicate sia nelle Aree Interne che fuori dalle Aree Interne</w:t>
      </w:r>
      <w:r w:rsidR="00BE28BA" w:rsidRPr="00BE28BA">
        <w:rPr>
          <w:rFonts w:ascii="Times New Roman" w:eastAsia="Times New Roman" w:hAnsi="Times New Roman"/>
          <w:b/>
          <w:bCs/>
          <w:sz w:val="24"/>
          <w:szCs w:val="24"/>
          <w:lang w:eastAsia="it-IT"/>
        </w:rPr>
        <w:t>,</w:t>
      </w:r>
      <w:r w:rsidRPr="00BE28BA">
        <w:rPr>
          <w:rFonts w:ascii="Times New Roman" w:eastAsia="Times New Roman" w:hAnsi="Times New Roman"/>
          <w:b/>
          <w:bCs/>
          <w:sz w:val="24"/>
          <w:szCs w:val="24"/>
          <w:lang w:eastAsia="it-IT"/>
        </w:rPr>
        <w:t xml:space="preserve"> e non solo </w:t>
      </w:r>
      <w:r w:rsidR="00BE28BA">
        <w:rPr>
          <w:rFonts w:ascii="Times New Roman" w:eastAsia="Times New Roman" w:hAnsi="Times New Roman"/>
          <w:b/>
          <w:bCs/>
          <w:sz w:val="24"/>
          <w:szCs w:val="24"/>
          <w:lang w:eastAsia="it-IT"/>
        </w:rPr>
        <w:t>l</w:t>
      </w:r>
      <w:r w:rsidRPr="00BE28BA">
        <w:rPr>
          <w:rFonts w:ascii="Times New Roman" w:eastAsia="Times New Roman" w:hAnsi="Times New Roman"/>
          <w:b/>
          <w:bCs/>
          <w:sz w:val="24"/>
          <w:szCs w:val="24"/>
          <w:lang w:eastAsia="it-IT"/>
        </w:rPr>
        <w:t xml:space="preserve">e </w:t>
      </w:r>
      <w:r w:rsidR="00BE28BA">
        <w:rPr>
          <w:rFonts w:ascii="Times New Roman" w:eastAsia="Times New Roman" w:hAnsi="Times New Roman"/>
          <w:b/>
          <w:bCs/>
          <w:sz w:val="24"/>
          <w:szCs w:val="24"/>
          <w:lang w:eastAsia="it-IT"/>
        </w:rPr>
        <w:t xml:space="preserve">rurali </w:t>
      </w:r>
      <w:r w:rsidRPr="00BE28BA">
        <w:rPr>
          <w:rFonts w:ascii="Times New Roman" w:eastAsia="Times New Roman" w:hAnsi="Times New Roman"/>
          <w:b/>
          <w:bCs/>
          <w:sz w:val="24"/>
          <w:szCs w:val="24"/>
          <w:lang w:eastAsia="it-IT"/>
        </w:rPr>
        <w:t>sussidiate</w:t>
      </w:r>
      <w:r>
        <w:rPr>
          <w:rFonts w:ascii="Times New Roman" w:eastAsia="Times New Roman" w:hAnsi="Times New Roman"/>
          <w:sz w:val="24"/>
          <w:szCs w:val="24"/>
          <w:lang w:eastAsia="it-IT"/>
        </w:rPr>
        <w:t>.</w:t>
      </w:r>
    </w:p>
    <w:p w14:paraId="49A9C5FA" w14:textId="77777777" w:rsidR="00930B12" w:rsidRDefault="00930B12" w:rsidP="00DD0D56">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p>
    <w:p w14:paraId="111CF1D9" w14:textId="77777777" w:rsidR="00930B12" w:rsidRDefault="00930B12" w:rsidP="00DD0D56">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p>
    <w:p w14:paraId="1E76C622" w14:textId="77777777" w:rsidR="00DD0D56" w:rsidRPr="00256719" w:rsidRDefault="00284049" w:rsidP="00DD0D56">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 xml:space="preserve">CHI PUÒ </w:t>
      </w:r>
      <w:r w:rsidR="002C46EA">
        <w:rPr>
          <w:rFonts w:ascii="Times New Roman" w:eastAsia="Times New Roman" w:hAnsi="Times New Roman"/>
          <w:b/>
          <w:bCs/>
          <w:sz w:val="24"/>
          <w:szCs w:val="24"/>
          <w:lang w:eastAsia="it-IT"/>
        </w:rPr>
        <w:t>PRESENTARE DOMANDA</w:t>
      </w:r>
    </w:p>
    <w:p w14:paraId="4D9BD7F3" w14:textId="77777777" w:rsidR="00DD0D56" w:rsidRDefault="00DD0D56" w:rsidP="00AA7EB9">
      <w:pPr>
        <w:overflowPunct w:val="0"/>
        <w:autoSpaceDE w:val="0"/>
        <w:autoSpaceDN w:val="0"/>
        <w:adjustRightInd w:val="0"/>
        <w:spacing w:after="120" w:line="240" w:lineRule="auto"/>
        <w:ind w:firstLine="709"/>
        <w:jc w:val="both"/>
        <w:textAlignment w:val="baseline"/>
        <w:rPr>
          <w:rFonts w:ascii="Times New Roman" w:eastAsia="Arial" w:hAnsi="Times New Roman"/>
          <w:spacing w:val="1"/>
          <w:sz w:val="24"/>
          <w:szCs w:val="24"/>
        </w:rPr>
      </w:pPr>
      <w:r w:rsidRPr="00AB6408">
        <w:rPr>
          <w:rFonts w:ascii="Times New Roman" w:eastAsia="Times New Roman" w:hAnsi="Times New Roman"/>
          <w:sz w:val="24"/>
          <w:szCs w:val="24"/>
          <w:lang w:eastAsia="it-IT"/>
        </w:rPr>
        <w:t>Possono</w:t>
      </w:r>
      <w:r w:rsidR="00930B12">
        <w:rPr>
          <w:rFonts w:ascii="Times New Roman" w:eastAsia="Times New Roman" w:hAnsi="Times New Roman"/>
          <w:sz w:val="24"/>
          <w:szCs w:val="24"/>
          <w:lang w:eastAsia="it-IT"/>
        </w:rPr>
        <w:t>, infatti,</w:t>
      </w:r>
      <w:r w:rsidRPr="00AB6408">
        <w:rPr>
          <w:rFonts w:ascii="Times New Roman" w:eastAsia="Times New Roman" w:hAnsi="Times New Roman"/>
          <w:sz w:val="24"/>
          <w:szCs w:val="24"/>
          <w:lang w:eastAsia="it-IT"/>
        </w:rPr>
        <w:t xml:space="preserve"> </w:t>
      </w:r>
      <w:r w:rsidR="002C46EA">
        <w:rPr>
          <w:rFonts w:ascii="Times New Roman" w:eastAsia="Times New Roman" w:hAnsi="Times New Roman"/>
          <w:sz w:val="24"/>
          <w:szCs w:val="24"/>
          <w:lang w:eastAsia="it-IT"/>
        </w:rPr>
        <w:t xml:space="preserve">partecipare </w:t>
      </w:r>
      <w:r w:rsidRPr="00AB6408">
        <w:rPr>
          <w:rFonts w:ascii="Times New Roman" w:eastAsia="Times New Roman" w:hAnsi="Times New Roman"/>
          <w:sz w:val="24"/>
          <w:szCs w:val="24"/>
          <w:lang w:eastAsia="it-IT"/>
        </w:rPr>
        <w:t xml:space="preserve">le </w:t>
      </w:r>
      <w:r w:rsidRPr="00AB6408">
        <w:rPr>
          <w:rFonts w:ascii="Times New Roman" w:eastAsia="Times New Roman" w:hAnsi="Times New Roman"/>
          <w:b/>
          <w:bCs/>
          <w:sz w:val="24"/>
          <w:szCs w:val="24"/>
          <w:lang w:eastAsia="it-IT"/>
        </w:rPr>
        <w:t>farmacie rurali</w:t>
      </w:r>
      <w:r w:rsidR="00BE28BA">
        <w:rPr>
          <w:rFonts w:ascii="Times New Roman" w:eastAsia="Times New Roman" w:hAnsi="Times New Roman"/>
          <w:b/>
          <w:bCs/>
          <w:sz w:val="24"/>
          <w:szCs w:val="24"/>
          <w:lang w:eastAsia="it-IT"/>
        </w:rPr>
        <w:t xml:space="preserve"> situate nelle Aree Interne e fuori dalle Arre Interne</w:t>
      </w:r>
      <w:r w:rsidRPr="00AB6408">
        <w:rPr>
          <w:rFonts w:ascii="Times New Roman" w:eastAsia="Times New Roman" w:hAnsi="Times New Roman"/>
          <w:sz w:val="24"/>
          <w:szCs w:val="24"/>
          <w:lang w:eastAsia="it-IT"/>
        </w:rPr>
        <w:t xml:space="preserve">, </w:t>
      </w:r>
      <w:r w:rsidR="00930B12">
        <w:rPr>
          <w:rFonts w:ascii="Times New Roman" w:eastAsia="Times New Roman" w:hAnsi="Times New Roman"/>
          <w:sz w:val="24"/>
          <w:szCs w:val="24"/>
          <w:lang w:eastAsia="it-IT"/>
        </w:rPr>
        <w:t xml:space="preserve">cioè </w:t>
      </w:r>
      <w:r w:rsidR="00BE28BA" w:rsidRPr="00BE28BA">
        <w:rPr>
          <w:rFonts w:ascii="Times New Roman" w:eastAsia="Times New Roman" w:hAnsi="Times New Roman"/>
          <w:b/>
          <w:bCs/>
          <w:sz w:val="24"/>
          <w:szCs w:val="24"/>
          <w:lang w:eastAsia="it-IT"/>
        </w:rPr>
        <w:t>tutte</w:t>
      </w:r>
      <w:r w:rsidR="00BE28BA">
        <w:rPr>
          <w:rFonts w:ascii="Times New Roman" w:eastAsia="Times New Roman" w:hAnsi="Times New Roman"/>
          <w:sz w:val="24"/>
          <w:szCs w:val="24"/>
          <w:lang w:eastAsia="it-IT"/>
        </w:rPr>
        <w:t xml:space="preserve"> </w:t>
      </w:r>
      <w:r w:rsidR="00930B12" w:rsidRPr="00930B12">
        <w:rPr>
          <w:rFonts w:ascii="Times New Roman" w:eastAsia="Times New Roman" w:hAnsi="Times New Roman"/>
          <w:b/>
          <w:bCs/>
          <w:sz w:val="24"/>
          <w:szCs w:val="24"/>
          <w:lang w:eastAsia="it-IT"/>
        </w:rPr>
        <w:t>le farmacie ubicate in comuni, frazioni o centri abitati con popolazione non superiore a 5.000 abitanti</w:t>
      </w:r>
      <w:r w:rsidR="00930B12" w:rsidRPr="00930B12">
        <w:rPr>
          <w:rFonts w:ascii="Times New Roman" w:eastAsia="Times New Roman" w:hAnsi="Times New Roman"/>
          <w:sz w:val="24"/>
          <w:szCs w:val="24"/>
          <w:lang w:eastAsia="it-IT"/>
        </w:rPr>
        <w:t>, ai sensi della Legge 8 marzo 1969, n.</w:t>
      </w:r>
      <w:r w:rsidR="00772FE4">
        <w:rPr>
          <w:rFonts w:ascii="Times New Roman" w:eastAsia="Times New Roman" w:hAnsi="Times New Roman"/>
          <w:sz w:val="24"/>
          <w:szCs w:val="24"/>
          <w:lang w:eastAsia="it-IT"/>
        </w:rPr>
        <w:t>221</w:t>
      </w:r>
      <w:r w:rsidR="00930B12" w:rsidRPr="00930B12">
        <w:rPr>
          <w:rFonts w:ascii="Times New Roman" w:eastAsia="Times New Roman" w:hAnsi="Times New Roman"/>
          <w:sz w:val="24"/>
          <w:szCs w:val="24"/>
          <w:lang w:eastAsia="it-IT"/>
        </w:rPr>
        <w:t xml:space="preserve">. </w:t>
      </w:r>
      <w:r w:rsidR="00930B12" w:rsidRPr="00BE28BA">
        <w:rPr>
          <w:rFonts w:ascii="Times New Roman" w:eastAsia="Times New Roman" w:hAnsi="Times New Roman"/>
          <w:b/>
          <w:bCs/>
          <w:sz w:val="24"/>
          <w:szCs w:val="24"/>
          <w:lang w:eastAsia="it-IT"/>
        </w:rPr>
        <w:t>Non sono classificate farmacie rurali quelle che si trovano nei quartieri periferici delle città, congiunti a queste senza discontinuità di abitati</w:t>
      </w:r>
      <w:r w:rsidRPr="00AB6408">
        <w:rPr>
          <w:rFonts w:ascii="Times New Roman" w:eastAsia="Arial" w:hAnsi="Times New Roman"/>
          <w:spacing w:val="1"/>
          <w:sz w:val="24"/>
          <w:szCs w:val="24"/>
        </w:rPr>
        <w:t>.</w:t>
      </w:r>
    </w:p>
    <w:p w14:paraId="6EB857B2" w14:textId="77777777" w:rsidR="00B45603" w:rsidRPr="00B45603" w:rsidRDefault="002C46EA" w:rsidP="00AA7EB9">
      <w:pPr>
        <w:overflowPunct w:val="0"/>
        <w:autoSpaceDE w:val="0"/>
        <w:autoSpaceDN w:val="0"/>
        <w:adjustRightInd w:val="0"/>
        <w:spacing w:after="120" w:line="240" w:lineRule="auto"/>
        <w:ind w:firstLine="709"/>
        <w:jc w:val="both"/>
        <w:textAlignment w:val="baseline"/>
        <w:rPr>
          <w:rFonts w:ascii="Times New Roman" w:eastAsia="Arial" w:hAnsi="Times New Roman"/>
          <w:spacing w:val="1"/>
          <w:sz w:val="24"/>
          <w:szCs w:val="24"/>
        </w:rPr>
      </w:pPr>
      <w:r w:rsidRPr="006E7565">
        <w:rPr>
          <w:rFonts w:ascii="Times New Roman" w:eastAsia="Arial" w:hAnsi="Times New Roman"/>
          <w:b/>
          <w:bCs/>
          <w:spacing w:val="1"/>
          <w:sz w:val="24"/>
          <w:szCs w:val="24"/>
        </w:rPr>
        <w:t>Possono presentare domanda di partecipazione all’Avviso</w:t>
      </w:r>
      <w:r w:rsidR="00B45603" w:rsidRPr="006E7565">
        <w:rPr>
          <w:rFonts w:ascii="Times New Roman" w:hAnsi="Times New Roman"/>
          <w:b/>
          <w:bCs/>
          <w:color w:val="000000"/>
          <w:sz w:val="23"/>
          <w:szCs w:val="23"/>
          <w:lang w:eastAsia="it-IT"/>
        </w:rPr>
        <w:t xml:space="preserve"> 2025 anche l</w:t>
      </w:r>
      <w:r w:rsidR="00B45603" w:rsidRPr="006E7565">
        <w:rPr>
          <w:rFonts w:ascii="Times New Roman" w:eastAsia="Arial" w:hAnsi="Times New Roman"/>
          <w:b/>
          <w:bCs/>
          <w:spacing w:val="1"/>
          <w:sz w:val="24"/>
          <w:szCs w:val="24"/>
        </w:rPr>
        <w:t>e farmacie beneficiarie del</w:t>
      </w:r>
      <w:r w:rsidR="006E7565">
        <w:rPr>
          <w:rFonts w:ascii="Times New Roman" w:eastAsia="Arial" w:hAnsi="Times New Roman"/>
          <w:b/>
          <w:bCs/>
          <w:spacing w:val="1"/>
          <w:sz w:val="24"/>
          <w:szCs w:val="24"/>
        </w:rPr>
        <w:t xml:space="preserve"> primo</w:t>
      </w:r>
      <w:r w:rsidR="00B45603" w:rsidRPr="006E7565">
        <w:rPr>
          <w:rFonts w:ascii="Times New Roman" w:eastAsia="Arial" w:hAnsi="Times New Roman"/>
          <w:b/>
          <w:bCs/>
          <w:spacing w:val="1"/>
          <w:sz w:val="24"/>
          <w:szCs w:val="24"/>
        </w:rPr>
        <w:t xml:space="preserve"> contributo pubblico </w:t>
      </w:r>
      <w:r w:rsidR="006E7565">
        <w:rPr>
          <w:rFonts w:ascii="Times New Roman" w:eastAsia="Arial" w:hAnsi="Times New Roman"/>
          <w:b/>
          <w:bCs/>
          <w:spacing w:val="1"/>
          <w:sz w:val="24"/>
          <w:szCs w:val="24"/>
        </w:rPr>
        <w:t>(</w:t>
      </w:r>
      <w:r w:rsidR="00B45603" w:rsidRPr="006E7565">
        <w:rPr>
          <w:rFonts w:ascii="Times New Roman" w:eastAsia="Arial" w:hAnsi="Times New Roman"/>
          <w:b/>
          <w:bCs/>
          <w:spacing w:val="1"/>
          <w:sz w:val="24"/>
          <w:szCs w:val="24"/>
        </w:rPr>
        <w:t>Avviso pubblicato con Decreto del Direttore Generale dell’Agenzia per la coesione territoriale, n. 305 del 28 dicembre 2021</w:t>
      </w:r>
      <w:r w:rsidR="006E7565">
        <w:rPr>
          <w:rFonts w:ascii="Times New Roman" w:eastAsia="Arial" w:hAnsi="Times New Roman"/>
          <w:b/>
          <w:bCs/>
          <w:spacing w:val="1"/>
          <w:sz w:val="24"/>
          <w:szCs w:val="24"/>
        </w:rPr>
        <w:t>)</w:t>
      </w:r>
      <w:r w:rsidR="00B45603" w:rsidRPr="006E7565">
        <w:rPr>
          <w:rFonts w:ascii="Times New Roman" w:eastAsia="Arial" w:hAnsi="Times New Roman"/>
          <w:b/>
          <w:bCs/>
          <w:spacing w:val="1"/>
          <w:sz w:val="24"/>
          <w:szCs w:val="24"/>
        </w:rPr>
        <w:t>, a condizione che le relative proposte progettuali riguardino uno o più ambiti di intervento diversi da quelli già oggetto di finanziamento a valere sul precedente Avviso del 2021</w:t>
      </w:r>
      <w:r w:rsidR="00B45603" w:rsidRPr="00B45603">
        <w:rPr>
          <w:rFonts w:ascii="Times New Roman" w:eastAsia="Arial" w:hAnsi="Times New Roman"/>
          <w:spacing w:val="1"/>
          <w:sz w:val="24"/>
          <w:szCs w:val="24"/>
        </w:rPr>
        <w:t xml:space="preserve">. </w:t>
      </w:r>
    </w:p>
    <w:p w14:paraId="31094060" w14:textId="77777777" w:rsidR="002C46EA" w:rsidRDefault="00B45603" w:rsidP="00AA7EB9">
      <w:pPr>
        <w:overflowPunct w:val="0"/>
        <w:autoSpaceDE w:val="0"/>
        <w:autoSpaceDN w:val="0"/>
        <w:adjustRightInd w:val="0"/>
        <w:spacing w:after="120" w:line="240" w:lineRule="auto"/>
        <w:ind w:firstLine="709"/>
        <w:jc w:val="both"/>
        <w:textAlignment w:val="baseline"/>
        <w:rPr>
          <w:rFonts w:ascii="Times New Roman" w:eastAsia="Arial" w:hAnsi="Times New Roman"/>
          <w:spacing w:val="1"/>
          <w:sz w:val="24"/>
          <w:szCs w:val="24"/>
        </w:rPr>
      </w:pPr>
      <w:r w:rsidRPr="00B45603">
        <w:rPr>
          <w:rFonts w:ascii="Times New Roman" w:eastAsia="Arial" w:hAnsi="Times New Roman"/>
          <w:spacing w:val="1"/>
          <w:sz w:val="24"/>
          <w:szCs w:val="24"/>
        </w:rPr>
        <w:t xml:space="preserve">In ogni caso, </w:t>
      </w:r>
      <w:r w:rsidRPr="006E7565">
        <w:rPr>
          <w:rFonts w:ascii="Times New Roman" w:eastAsia="Arial" w:hAnsi="Times New Roman"/>
          <w:b/>
          <w:bCs/>
          <w:spacing w:val="1"/>
          <w:sz w:val="24"/>
          <w:szCs w:val="24"/>
        </w:rPr>
        <w:t>l’importo del contributo pubblico ammissibile</w:t>
      </w:r>
      <w:r w:rsidRPr="00B45603">
        <w:rPr>
          <w:rFonts w:ascii="Times New Roman" w:eastAsia="Arial" w:hAnsi="Times New Roman"/>
          <w:spacing w:val="1"/>
          <w:sz w:val="24"/>
          <w:szCs w:val="24"/>
        </w:rPr>
        <w:t xml:space="preserve"> a valere sulla nuova proposta progettuale, sommato all’importo del contributo pubblico già ottenuto sulla base della precedente proposta progettuale, </w:t>
      </w:r>
      <w:r w:rsidRPr="006E7565">
        <w:rPr>
          <w:rFonts w:ascii="Times New Roman" w:eastAsia="Arial" w:hAnsi="Times New Roman"/>
          <w:b/>
          <w:bCs/>
          <w:spacing w:val="1"/>
          <w:sz w:val="24"/>
          <w:szCs w:val="24"/>
        </w:rPr>
        <w:t>non dovrà superare i limiti del contributo pubblico massimo concedibile, pari a € 44.260,00</w:t>
      </w:r>
      <w:r w:rsidRPr="00B45603">
        <w:rPr>
          <w:rFonts w:ascii="Times New Roman" w:eastAsia="Arial" w:hAnsi="Times New Roman"/>
          <w:spacing w:val="1"/>
          <w:sz w:val="24"/>
          <w:szCs w:val="24"/>
        </w:rPr>
        <w:t>.</w:t>
      </w:r>
    </w:p>
    <w:p w14:paraId="4AF76E54" w14:textId="77777777" w:rsidR="00256719" w:rsidRPr="00256719" w:rsidRDefault="00284049"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 xml:space="preserve">COME E QUANDO </w:t>
      </w:r>
      <w:r w:rsidR="002C46EA">
        <w:rPr>
          <w:rFonts w:ascii="Times New Roman" w:eastAsia="Times New Roman" w:hAnsi="Times New Roman"/>
          <w:b/>
          <w:bCs/>
          <w:sz w:val="24"/>
          <w:szCs w:val="24"/>
          <w:lang w:eastAsia="it-IT"/>
        </w:rPr>
        <w:t>PRESENTARE LA DOMANDA</w:t>
      </w:r>
    </w:p>
    <w:p w14:paraId="115062FC" w14:textId="77777777" w:rsidR="00E4410D" w:rsidRDefault="00E4410D"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Dalla sezione</w:t>
      </w:r>
      <w:r w:rsidR="00636E16">
        <w:rPr>
          <w:rFonts w:ascii="Times New Roman" w:eastAsia="Times New Roman" w:hAnsi="Times New Roman"/>
          <w:sz w:val="24"/>
          <w:szCs w:val="24"/>
          <w:lang w:eastAsia="it-IT"/>
        </w:rPr>
        <w:t xml:space="preserve"> </w:t>
      </w:r>
      <w:r w:rsidR="00E77572">
        <w:rPr>
          <w:rFonts w:ascii="Times New Roman" w:eastAsia="Times New Roman" w:hAnsi="Times New Roman"/>
          <w:sz w:val="24"/>
          <w:szCs w:val="24"/>
          <w:lang w:eastAsia="it-IT"/>
        </w:rPr>
        <w:t xml:space="preserve">“avvisi </w:t>
      </w:r>
      <w:r w:rsidR="00636E16">
        <w:rPr>
          <w:rFonts w:ascii="Times New Roman" w:eastAsia="Times New Roman" w:hAnsi="Times New Roman"/>
          <w:sz w:val="24"/>
          <w:szCs w:val="24"/>
          <w:lang w:eastAsia="it-IT"/>
        </w:rPr>
        <w:t>e bandi” del sito dell</w:t>
      </w:r>
      <w:r w:rsidR="00E77572">
        <w:rPr>
          <w:rFonts w:ascii="Times New Roman" w:eastAsia="Times New Roman" w:hAnsi="Times New Roman"/>
          <w:sz w:val="24"/>
          <w:szCs w:val="24"/>
          <w:lang w:eastAsia="it-IT"/>
        </w:rPr>
        <w:t>a Struttura di Missione PNRR</w:t>
      </w:r>
      <w:r w:rsidR="00BE28BA">
        <w:rPr>
          <w:rFonts w:ascii="Times New Roman" w:eastAsia="Times New Roman" w:hAnsi="Times New Roman"/>
          <w:sz w:val="24"/>
          <w:szCs w:val="24"/>
          <w:lang w:eastAsia="it-IT"/>
        </w:rPr>
        <w:t xml:space="preserve"> </w:t>
      </w:r>
      <w:hyperlink r:id="rId10" w:history="1">
        <w:r w:rsidR="00BE28BA" w:rsidRPr="005417EB">
          <w:rPr>
            <w:rStyle w:val="Collegamentoipertestuale"/>
            <w:rFonts w:ascii="Times New Roman" w:eastAsia="Times New Roman" w:hAnsi="Times New Roman"/>
            <w:sz w:val="24"/>
            <w:szCs w:val="24"/>
            <w:lang w:eastAsia="it-IT"/>
          </w:rPr>
          <w:t>www.strutturapnrr.gov.it</w:t>
        </w:r>
      </w:hyperlink>
      <w:r>
        <w:rPr>
          <w:rFonts w:ascii="Times New Roman" w:eastAsia="Times New Roman" w:hAnsi="Times New Roman"/>
          <w:sz w:val="24"/>
          <w:szCs w:val="24"/>
          <w:lang w:eastAsia="it-IT"/>
        </w:rPr>
        <w:t xml:space="preserve">, cliccando sul </w:t>
      </w:r>
      <w:r w:rsidR="00722EFA">
        <w:rPr>
          <w:rFonts w:ascii="Times New Roman" w:eastAsia="Times New Roman" w:hAnsi="Times New Roman"/>
          <w:sz w:val="24"/>
          <w:szCs w:val="24"/>
          <w:lang w:eastAsia="it-IT"/>
        </w:rPr>
        <w:t xml:space="preserve">link </w:t>
      </w:r>
      <w:hyperlink r:id="rId11" w:history="1">
        <w:r w:rsidR="00E77572" w:rsidRPr="00E77572">
          <w:rPr>
            <w:rStyle w:val="Collegamentoipertestuale"/>
            <w:rFonts w:ascii="Times New Roman" w:eastAsia="Times New Roman" w:hAnsi="Times New Roman"/>
            <w:sz w:val="24"/>
            <w:szCs w:val="24"/>
            <w:lang w:eastAsia="it-IT"/>
          </w:rPr>
          <w:t>Farmacie rurali</w:t>
        </w:r>
      </w:hyperlink>
      <w:r w:rsidR="00CF652B">
        <w:rPr>
          <w:rFonts w:ascii="Times New Roman" w:eastAsia="Times New Roman" w:hAnsi="Times New Roman"/>
          <w:sz w:val="24"/>
          <w:szCs w:val="24"/>
          <w:lang w:eastAsia="it-IT"/>
        </w:rPr>
        <w:t>,</w:t>
      </w:r>
      <w:r w:rsidR="00E77572">
        <w:rPr>
          <w:rFonts w:ascii="Times New Roman" w:eastAsia="Times New Roman" w:hAnsi="Times New Roman"/>
          <w:sz w:val="24"/>
          <w:szCs w:val="24"/>
          <w:lang w:eastAsia="it-IT"/>
        </w:rPr>
        <w:t xml:space="preserve"> si può accedere </w:t>
      </w:r>
      <w:r w:rsidR="00DF0C8C">
        <w:rPr>
          <w:rFonts w:ascii="Times New Roman" w:eastAsia="Times New Roman" w:hAnsi="Times New Roman"/>
          <w:sz w:val="24"/>
          <w:szCs w:val="24"/>
          <w:lang w:eastAsia="it-IT"/>
        </w:rPr>
        <w:t>all</w:t>
      </w:r>
      <w:r w:rsidR="00E77572">
        <w:rPr>
          <w:rFonts w:ascii="Times New Roman" w:eastAsia="Times New Roman" w:hAnsi="Times New Roman"/>
          <w:sz w:val="24"/>
          <w:szCs w:val="24"/>
          <w:lang w:eastAsia="it-IT"/>
        </w:rPr>
        <w:t xml:space="preserve">a sezione </w:t>
      </w:r>
      <w:hyperlink r:id="rId12" w:history="1">
        <w:r w:rsidR="00E77572" w:rsidRPr="00E77572">
          <w:rPr>
            <w:rStyle w:val="Collegamentoipertestuale"/>
            <w:rFonts w:ascii="Times New Roman" w:eastAsia="Times New Roman" w:hAnsi="Times New Roman"/>
            <w:b/>
            <w:bCs/>
            <w:sz w:val="24"/>
            <w:szCs w:val="24"/>
            <w:lang w:eastAsia="it-IT"/>
          </w:rPr>
          <w:t>Farmacie rurali - Avviso 2025</w:t>
        </w:r>
      </w:hyperlink>
      <w:r w:rsidR="00E77572">
        <w:rPr>
          <w:rFonts w:ascii="Times New Roman" w:eastAsia="Times New Roman" w:hAnsi="Times New Roman"/>
          <w:sz w:val="24"/>
          <w:szCs w:val="24"/>
          <w:lang w:eastAsia="it-IT"/>
        </w:rPr>
        <w:t xml:space="preserve">, da cui </w:t>
      </w:r>
      <w:r w:rsidR="00DF0C8C">
        <w:rPr>
          <w:rFonts w:ascii="Times New Roman" w:eastAsia="Times New Roman" w:hAnsi="Times New Roman"/>
          <w:sz w:val="24"/>
          <w:szCs w:val="24"/>
          <w:lang w:eastAsia="it-IT"/>
        </w:rPr>
        <w:t xml:space="preserve"> </w:t>
      </w:r>
      <w:r>
        <w:rPr>
          <w:rFonts w:ascii="Times New Roman" w:eastAsia="Times New Roman" w:hAnsi="Times New Roman"/>
          <w:sz w:val="24"/>
          <w:szCs w:val="24"/>
          <w:lang w:eastAsia="it-IT"/>
        </w:rPr>
        <w:t xml:space="preserve">è possibile </w:t>
      </w:r>
      <w:r w:rsidR="00722EFA">
        <w:rPr>
          <w:rFonts w:ascii="Times New Roman" w:eastAsia="Times New Roman" w:hAnsi="Times New Roman"/>
          <w:sz w:val="24"/>
          <w:szCs w:val="24"/>
          <w:lang w:eastAsia="it-IT"/>
        </w:rPr>
        <w:t xml:space="preserve">scaricare il bando con tutti gli allegati e </w:t>
      </w:r>
      <w:r>
        <w:rPr>
          <w:rFonts w:ascii="Times New Roman" w:eastAsia="Times New Roman" w:hAnsi="Times New Roman"/>
          <w:sz w:val="24"/>
          <w:szCs w:val="24"/>
          <w:lang w:eastAsia="it-IT"/>
        </w:rPr>
        <w:t xml:space="preserve">consultare informazioni di carattere generale sui tempi di validità </w:t>
      </w:r>
      <w:r w:rsidR="009607E2">
        <w:rPr>
          <w:rFonts w:ascii="Times New Roman" w:eastAsia="Times New Roman" w:hAnsi="Times New Roman"/>
          <w:sz w:val="24"/>
          <w:szCs w:val="24"/>
          <w:lang w:eastAsia="it-IT"/>
        </w:rPr>
        <w:t>del bando stesso</w:t>
      </w:r>
      <w:r>
        <w:rPr>
          <w:rFonts w:ascii="Times New Roman" w:eastAsia="Times New Roman" w:hAnsi="Times New Roman"/>
          <w:sz w:val="24"/>
          <w:szCs w:val="24"/>
          <w:lang w:eastAsia="it-IT"/>
        </w:rPr>
        <w:t xml:space="preserve"> </w:t>
      </w:r>
      <w:r w:rsidR="009607E2">
        <w:rPr>
          <w:rFonts w:ascii="Times New Roman" w:eastAsia="Times New Roman" w:hAnsi="Times New Roman"/>
          <w:sz w:val="24"/>
          <w:szCs w:val="24"/>
          <w:lang w:eastAsia="it-IT"/>
        </w:rPr>
        <w:t xml:space="preserve">e sulle </w:t>
      </w:r>
      <w:r>
        <w:rPr>
          <w:rFonts w:ascii="Times New Roman" w:eastAsia="Times New Roman" w:hAnsi="Times New Roman"/>
          <w:sz w:val="24"/>
          <w:szCs w:val="24"/>
          <w:lang w:eastAsia="it-IT"/>
        </w:rPr>
        <w:t>risorse disponibili</w:t>
      </w:r>
      <w:r w:rsidR="009607E2">
        <w:rPr>
          <w:rFonts w:ascii="Times New Roman" w:eastAsia="Times New Roman" w:hAnsi="Times New Roman"/>
          <w:sz w:val="24"/>
          <w:szCs w:val="24"/>
          <w:lang w:eastAsia="it-IT"/>
        </w:rPr>
        <w:t>.</w:t>
      </w:r>
      <w:r w:rsidR="003032A0">
        <w:rPr>
          <w:rFonts w:ascii="Times New Roman" w:eastAsia="Times New Roman" w:hAnsi="Times New Roman"/>
          <w:sz w:val="24"/>
          <w:szCs w:val="24"/>
          <w:lang w:eastAsia="it-IT"/>
        </w:rPr>
        <w:t xml:space="preserve"> Si invitano i titolari di farmacia rurale interessata a una attenta lettura dell’Avviso e della correlata documentazione.</w:t>
      </w:r>
    </w:p>
    <w:p w14:paraId="53F2288D" w14:textId="77777777" w:rsidR="00E77572" w:rsidRDefault="00E77572"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Per quanto riguarda la </w:t>
      </w:r>
      <w:r w:rsidRPr="000A3006">
        <w:rPr>
          <w:rFonts w:ascii="Times New Roman" w:eastAsia="Times New Roman" w:hAnsi="Times New Roman"/>
          <w:b/>
          <w:bCs/>
          <w:sz w:val="24"/>
          <w:szCs w:val="24"/>
          <w:lang w:eastAsia="it-IT"/>
        </w:rPr>
        <w:t>modalità di presentazione della domanda</w:t>
      </w:r>
      <w:r>
        <w:rPr>
          <w:rFonts w:ascii="Times New Roman" w:eastAsia="Times New Roman" w:hAnsi="Times New Roman"/>
          <w:sz w:val="24"/>
          <w:szCs w:val="24"/>
          <w:lang w:eastAsia="it-IT"/>
        </w:rPr>
        <w:t xml:space="preserve"> sono previste le seguenti </w:t>
      </w:r>
      <w:r w:rsidR="000A3006" w:rsidRPr="00BE28BA">
        <w:rPr>
          <w:rFonts w:ascii="Times New Roman" w:eastAsia="Times New Roman" w:hAnsi="Times New Roman"/>
          <w:b/>
          <w:bCs/>
          <w:sz w:val="24"/>
          <w:szCs w:val="24"/>
          <w:lang w:eastAsia="it-IT"/>
        </w:rPr>
        <w:t xml:space="preserve">2 </w:t>
      </w:r>
      <w:r w:rsidRPr="00BE28BA">
        <w:rPr>
          <w:rFonts w:ascii="Times New Roman" w:eastAsia="Times New Roman" w:hAnsi="Times New Roman"/>
          <w:b/>
          <w:bCs/>
          <w:sz w:val="24"/>
          <w:szCs w:val="24"/>
          <w:lang w:eastAsia="it-IT"/>
        </w:rPr>
        <w:t>fasi</w:t>
      </w:r>
      <w:r w:rsidR="000A3006" w:rsidRPr="00BE28BA">
        <w:rPr>
          <w:rFonts w:ascii="Times New Roman" w:eastAsia="Times New Roman" w:hAnsi="Times New Roman"/>
          <w:b/>
          <w:bCs/>
          <w:sz w:val="24"/>
          <w:szCs w:val="24"/>
          <w:lang w:eastAsia="it-IT"/>
        </w:rPr>
        <w:t>, la prima propedeutica alla seconda</w:t>
      </w:r>
      <w:r>
        <w:rPr>
          <w:rFonts w:ascii="Times New Roman" w:eastAsia="Times New Roman" w:hAnsi="Times New Roman"/>
          <w:sz w:val="24"/>
          <w:szCs w:val="24"/>
          <w:lang w:eastAsia="it-IT"/>
        </w:rPr>
        <w:t>:</w:t>
      </w:r>
    </w:p>
    <w:p w14:paraId="0C0A7C3F" w14:textId="77777777" w:rsidR="00E77572" w:rsidRDefault="00E77572" w:rsidP="006E7565">
      <w:pPr>
        <w:numPr>
          <w:ilvl w:val="0"/>
          <w:numId w:val="7"/>
        </w:numPr>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it-IT"/>
        </w:rPr>
      </w:pPr>
      <w:r w:rsidRPr="003032A0">
        <w:rPr>
          <w:rFonts w:ascii="Times New Roman" w:eastAsia="Times New Roman" w:hAnsi="Times New Roman"/>
          <w:b/>
          <w:bCs/>
          <w:sz w:val="24"/>
          <w:szCs w:val="24"/>
          <w:lang w:eastAsia="it-IT"/>
        </w:rPr>
        <w:t>Registrazione da parte del legale rappresentante e/o del soggetto delegato ad operare sul servizio telematico</w:t>
      </w:r>
      <w:r w:rsidR="003032A0" w:rsidRPr="003032A0">
        <w:rPr>
          <w:rFonts w:ascii="Times New Roman" w:eastAsia="Times New Roman" w:hAnsi="Times New Roman"/>
          <w:b/>
          <w:bCs/>
          <w:sz w:val="24"/>
          <w:szCs w:val="24"/>
          <w:lang w:eastAsia="it-IT"/>
        </w:rPr>
        <w:t xml:space="preserve"> messo a diposizione dalla Struttura di Missione PNRR</w:t>
      </w:r>
      <w:r w:rsidR="00BE28BA">
        <w:rPr>
          <w:rFonts w:ascii="Times New Roman" w:eastAsia="Times New Roman" w:hAnsi="Times New Roman"/>
          <w:b/>
          <w:bCs/>
          <w:sz w:val="24"/>
          <w:szCs w:val="24"/>
          <w:lang w:eastAsia="it-IT"/>
        </w:rPr>
        <w:t>, da effettuare entro il 10 giugno 2025</w:t>
      </w:r>
      <w:r>
        <w:rPr>
          <w:rFonts w:ascii="Times New Roman" w:eastAsia="Times New Roman" w:hAnsi="Times New Roman"/>
          <w:sz w:val="24"/>
          <w:szCs w:val="24"/>
          <w:lang w:eastAsia="it-IT"/>
        </w:rPr>
        <w:t>;</w:t>
      </w:r>
    </w:p>
    <w:p w14:paraId="094D3A42" w14:textId="77777777" w:rsidR="00E77572" w:rsidRDefault="00E77572" w:rsidP="006E7565">
      <w:pPr>
        <w:numPr>
          <w:ilvl w:val="0"/>
          <w:numId w:val="7"/>
        </w:numPr>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it-IT"/>
        </w:rPr>
      </w:pPr>
      <w:r w:rsidRPr="003032A0">
        <w:rPr>
          <w:rFonts w:ascii="Times New Roman" w:eastAsia="Times New Roman" w:hAnsi="Times New Roman"/>
          <w:b/>
          <w:bCs/>
          <w:sz w:val="24"/>
          <w:szCs w:val="24"/>
          <w:lang w:eastAsia="it-IT"/>
        </w:rPr>
        <w:t>Presentazione della domanda</w:t>
      </w:r>
      <w:r>
        <w:rPr>
          <w:rFonts w:ascii="Times New Roman" w:eastAsia="Times New Roman" w:hAnsi="Times New Roman"/>
          <w:sz w:val="24"/>
          <w:szCs w:val="24"/>
          <w:lang w:eastAsia="it-IT"/>
        </w:rPr>
        <w:t xml:space="preserve"> </w:t>
      </w:r>
      <w:r w:rsidR="003032A0" w:rsidRPr="00AE72B2">
        <w:rPr>
          <w:rFonts w:ascii="Times New Roman" w:eastAsia="Times New Roman" w:hAnsi="Times New Roman"/>
          <w:b/>
          <w:bCs/>
          <w:sz w:val="24"/>
          <w:szCs w:val="24"/>
          <w:lang w:eastAsia="it-IT"/>
        </w:rPr>
        <w:t xml:space="preserve">vera e propria </w:t>
      </w:r>
      <w:r w:rsidRPr="00AE72B2">
        <w:rPr>
          <w:rFonts w:ascii="Times New Roman" w:eastAsia="Times New Roman" w:hAnsi="Times New Roman"/>
          <w:b/>
          <w:bCs/>
          <w:sz w:val="24"/>
          <w:szCs w:val="24"/>
          <w:lang w:eastAsia="it-IT"/>
        </w:rPr>
        <w:t>di partecipazione all’Avviso</w:t>
      </w:r>
      <w:r w:rsidR="00BE28BA" w:rsidRPr="00AE72B2">
        <w:rPr>
          <w:rFonts w:ascii="Times New Roman" w:eastAsia="Times New Roman" w:hAnsi="Times New Roman"/>
          <w:b/>
          <w:bCs/>
          <w:sz w:val="24"/>
          <w:szCs w:val="24"/>
          <w:lang w:eastAsia="it-IT"/>
        </w:rPr>
        <w:t>,</w:t>
      </w:r>
      <w:r w:rsidR="00BE28BA">
        <w:rPr>
          <w:rFonts w:ascii="Times New Roman" w:eastAsia="Times New Roman" w:hAnsi="Times New Roman"/>
          <w:sz w:val="24"/>
          <w:szCs w:val="24"/>
          <w:lang w:eastAsia="it-IT"/>
        </w:rPr>
        <w:t xml:space="preserve"> </w:t>
      </w:r>
      <w:r w:rsidR="00BE28BA" w:rsidRPr="00BE28BA">
        <w:rPr>
          <w:rFonts w:ascii="Times New Roman" w:eastAsia="Times New Roman" w:hAnsi="Times New Roman"/>
          <w:b/>
          <w:bCs/>
          <w:sz w:val="24"/>
          <w:szCs w:val="24"/>
          <w:lang w:eastAsia="it-IT"/>
        </w:rPr>
        <w:t>da effettuare</w:t>
      </w:r>
      <w:r w:rsidR="00BE28BA">
        <w:rPr>
          <w:rFonts w:ascii="Times New Roman" w:eastAsia="Times New Roman" w:hAnsi="Times New Roman"/>
          <w:sz w:val="24"/>
          <w:szCs w:val="24"/>
          <w:lang w:eastAsia="it-IT"/>
        </w:rPr>
        <w:t xml:space="preserve"> </w:t>
      </w:r>
      <w:r w:rsidR="00BE28BA" w:rsidRPr="00BE28BA">
        <w:rPr>
          <w:rFonts w:ascii="Times New Roman" w:eastAsia="Times New Roman" w:hAnsi="Times New Roman"/>
          <w:b/>
          <w:bCs/>
          <w:sz w:val="24"/>
          <w:szCs w:val="24"/>
          <w:lang w:eastAsia="it-IT"/>
        </w:rPr>
        <w:t>entro le</w:t>
      </w:r>
      <w:r w:rsidR="00BE28BA">
        <w:rPr>
          <w:rFonts w:ascii="Times New Roman" w:eastAsia="Times New Roman" w:hAnsi="Times New Roman"/>
          <w:sz w:val="24"/>
          <w:szCs w:val="24"/>
          <w:lang w:eastAsia="it-IT"/>
        </w:rPr>
        <w:t xml:space="preserve"> </w:t>
      </w:r>
      <w:r w:rsidR="00BE28BA" w:rsidRPr="000A3006">
        <w:rPr>
          <w:rFonts w:ascii="Times New Roman" w:eastAsia="Times New Roman" w:hAnsi="Times New Roman"/>
          <w:b/>
          <w:bCs/>
          <w:sz w:val="24"/>
          <w:szCs w:val="24"/>
          <w:lang w:eastAsia="it-IT"/>
        </w:rPr>
        <w:t>ore 23.59 del 30 giugno 2025</w:t>
      </w:r>
    </w:p>
    <w:p w14:paraId="72C0A062" w14:textId="77777777" w:rsidR="003032A0" w:rsidRPr="00974348" w:rsidRDefault="00BE28BA"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u w:val="single"/>
          <w:lang w:eastAsia="it-IT"/>
        </w:rPr>
      </w:pPr>
      <w:r w:rsidRPr="00974348">
        <w:rPr>
          <w:rFonts w:ascii="Times New Roman" w:eastAsia="Times New Roman" w:hAnsi="Times New Roman"/>
          <w:b/>
          <w:bCs/>
          <w:sz w:val="24"/>
          <w:szCs w:val="24"/>
          <w:u w:val="single"/>
          <w:lang w:eastAsia="it-IT"/>
        </w:rPr>
        <w:t xml:space="preserve">L’attivazione sul sito </w:t>
      </w:r>
      <w:hyperlink r:id="rId13" w:history="1">
        <w:r w:rsidRPr="00974348">
          <w:rPr>
            <w:rStyle w:val="Collegamentoipertestuale"/>
            <w:rFonts w:ascii="Times New Roman" w:eastAsia="Times New Roman" w:hAnsi="Times New Roman"/>
            <w:b/>
            <w:bCs/>
            <w:sz w:val="24"/>
            <w:szCs w:val="24"/>
            <w:lang w:eastAsia="it-IT"/>
          </w:rPr>
          <w:t>www.strutturapnrr.gov.it</w:t>
        </w:r>
      </w:hyperlink>
      <w:r w:rsidRPr="00974348">
        <w:rPr>
          <w:rFonts w:ascii="Times New Roman" w:eastAsia="Times New Roman" w:hAnsi="Times New Roman"/>
          <w:b/>
          <w:bCs/>
          <w:sz w:val="24"/>
          <w:szCs w:val="24"/>
          <w:u w:val="single"/>
          <w:lang w:eastAsia="it-IT"/>
        </w:rPr>
        <w:t xml:space="preserve"> del</w:t>
      </w:r>
      <w:r w:rsidR="00965FFF" w:rsidRPr="00974348">
        <w:rPr>
          <w:rFonts w:ascii="Times New Roman" w:eastAsia="Times New Roman" w:hAnsi="Times New Roman"/>
          <w:b/>
          <w:bCs/>
          <w:sz w:val="24"/>
          <w:szCs w:val="24"/>
          <w:u w:val="single"/>
          <w:lang w:eastAsia="it-IT"/>
        </w:rPr>
        <w:t>l’accesso al</w:t>
      </w:r>
      <w:r w:rsidRPr="00974348">
        <w:rPr>
          <w:rFonts w:ascii="Times New Roman" w:eastAsia="Times New Roman" w:hAnsi="Times New Roman"/>
          <w:b/>
          <w:bCs/>
          <w:sz w:val="24"/>
          <w:szCs w:val="24"/>
          <w:u w:val="single"/>
          <w:lang w:eastAsia="it-IT"/>
        </w:rPr>
        <w:t xml:space="preserve"> servizio telematico per la registrazione e la presentazione della domanda </w:t>
      </w:r>
      <w:r w:rsidR="00965FFF" w:rsidRPr="00974348">
        <w:rPr>
          <w:rFonts w:ascii="Times New Roman" w:eastAsia="Times New Roman" w:hAnsi="Times New Roman"/>
          <w:b/>
          <w:bCs/>
          <w:sz w:val="24"/>
          <w:szCs w:val="24"/>
          <w:u w:val="single"/>
          <w:lang w:eastAsia="it-IT"/>
        </w:rPr>
        <w:t xml:space="preserve">risulta </w:t>
      </w:r>
      <w:r w:rsidR="00CF652B" w:rsidRPr="00974348">
        <w:rPr>
          <w:rFonts w:ascii="Times New Roman" w:eastAsia="Times New Roman" w:hAnsi="Times New Roman"/>
          <w:b/>
          <w:bCs/>
          <w:sz w:val="24"/>
          <w:szCs w:val="24"/>
          <w:u w:val="single"/>
          <w:lang w:eastAsia="it-IT"/>
        </w:rPr>
        <w:t xml:space="preserve">essere </w:t>
      </w:r>
      <w:r w:rsidR="00974348" w:rsidRPr="00974348">
        <w:rPr>
          <w:rFonts w:ascii="Times New Roman" w:eastAsia="Times New Roman" w:hAnsi="Times New Roman"/>
          <w:b/>
          <w:bCs/>
          <w:sz w:val="24"/>
          <w:szCs w:val="24"/>
          <w:u w:val="single"/>
          <w:lang w:eastAsia="it-IT"/>
        </w:rPr>
        <w:t>previsto per martedì 22 aprile</w:t>
      </w:r>
      <w:r w:rsidR="00974348">
        <w:rPr>
          <w:rFonts w:ascii="Times New Roman" w:eastAsia="Times New Roman" w:hAnsi="Times New Roman"/>
          <w:sz w:val="24"/>
          <w:szCs w:val="24"/>
          <w:u w:val="single"/>
          <w:lang w:eastAsia="it-IT"/>
        </w:rPr>
        <w:t>.</w:t>
      </w:r>
    </w:p>
    <w:p w14:paraId="62D5C876" w14:textId="77777777" w:rsidR="00456A0D" w:rsidRDefault="002C46EA"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Trattandosi </w:t>
      </w:r>
      <w:r w:rsidR="006E7565">
        <w:rPr>
          <w:rFonts w:ascii="Times New Roman" w:eastAsia="Times New Roman" w:hAnsi="Times New Roman"/>
          <w:sz w:val="24"/>
          <w:szCs w:val="24"/>
          <w:lang w:eastAsia="it-IT"/>
        </w:rPr>
        <w:t xml:space="preserve">di </w:t>
      </w:r>
      <w:r>
        <w:rPr>
          <w:rFonts w:ascii="Times New Roman" w:eastAsia="Times New Roman" w:hAnsi="Times New Roman"/>
          <w:sz w:val="24"/>
          <w:szCs w:val="24"/>
          <w:lang w:eastAsia="it-IT"/>
        </w:rPr>
        <w:t xml:space="preserve">una </w:t>
      </w:r>
      <w:r w:rsidRPr="00B03372">
        <w:rPr>
          <w:rFonts w:ascii="Times New Roman" w:eastAsia="Times New Roman" w:hAnsi="Times New Roman"/>
          <w:b/>
          <w:bCs/>
          <w:sz w:val="24"/>
          <w:szCs w:val="24"/>
          <w:lang w:eastAsia="it-IT"/>
        </w:rPr>
        <w:t>procedura “a sportello</w:t>
      </w:r>
      <w:r w:rsidRPr="00B03372">
        <w:rPr>
          <w:rFonts w:ascii="Times New Roman" w:eastAsia="Times New Roman" w:hAnsi="Times New Roman"/>
          <w:sz w:val="24"/>
          <w:szCs w:val="24"/>
          <w:lang w:eastAsia="it-IT"/>
        </w:rPr>
        <w:t>” ai fini dell’assegnazione delle risorse faranno fede unicamente la data e l’ora di invio delle domande di partecipazione</w:t>
      </w:r>
      <w:r>
        <w:rPr>
          <w:rFonts w:ascii="Times New Roman" w:eastAsia="Times New Roman" w:hAnsi="Times New Roman"/>
          <w:sz w:val="24"/>
          <w:szCs w:val="24"/>
          <w:lang w:eastAsia="it-IT"/>
        </w:rPr>
        <w:t xml:space="preserve">. </w:t>
      </w:r>
      <w:r w:rsidR="00B45603" w:rsidRPr="00B03372">
        <w:rPr>
          <w:rFonts w:ascii="Times New Roman" w:eastAsia="Times New Roman" w:hAnsi="Times New Roman"/>
          <w:b/>
          <w:bCs/>
          <w:sz w:val="24"/>
          <w:szCs w:val="24"/>
          <w:lang w:eastAsia="it-IT"/>
        </w:rPr>
        <w:t>Saranno valutate in via prioritaria le domande delle farmacie che non risultino già beneficiarie del contributo pubblico di cui all’Avviso del 2021</w:t>
      </w:r>
      <w:r w:rsidR="00B45603">
        <w:rPr>
          <w:rFonts w:ascii="Times New Roman" w:eastAsia="Times New Roman" w:hAnsi="Times New Roman"/>
          <w:sz w:val="24"/>
          <w:szCs w:val="24"/>
          <w:lang w:eastAsia="it-IT"/>
        </w:rPr>
        <w:t xml:space="preserve"> e successivamente avrà luogo l’istruttoria delle domande già beneficiarie del precedente contributo.</w:t>
      </w:r>
    </w:p>
    <w:p w14:paraId="3E783042" w14:textId="77777777" w:rsidR="00772FE4" w:rsidRDefault="00772FE4"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p>
    <w:p w14:paraId="23E02234" w14:textId="77777777" w:rsidR="00974348" w:rsidRDefault="00974348"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p>
    <w:p w14:paraId="688CF0A4" w14:textId="77777777" w:rsidR="00974348" w:rsidRDefault="00974348"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p>
    <w:p w14:paraId="01F8B5EC" w14:textId="77777777" w:rsidR="00772FE4" w:rsidRDefault="00772FE4"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p>
    <w:p w14:paraId="3D67D941" w14:textId="77777777" w:rsidR="00B45603" w:rsidRPr="00B45603" w:rsidRDefault="006E7565"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b/>
          <w:sz w:val="24"/>
          <w:szCs w:val="24"/>
          <w:lang w:eastAsia="it-IT"/>
        </w:rPr>
      </w:pPr>
      <w:r>
        <w:rPr>
          <w:rFonts w:ascii="Times New Roman" w:eastAsia="Times New Roman" w:hAnsi="Times New Roman"/>
          <w:b/>
          <w:sz w:val="24"/>
          <w:szCs w:val="24"/>
          <w:lang w:eastAsia="it-IT"/>
        </w:rPr>
        <w:lastRenderedPageBreak/>
        <w:t xml:space="preserve">LE </w:t>
      </w:r>
      <w:r w:rsidR="00B45603" w:rsidRPr="00B45603">
        <w:rPr>
          <w:rFonts w:ascii="Times New Roman" w:eastAsia="Times New Roman" w:hAnsi="Times New Roman"/>
          <w:b/>
          <w:sz w:val="24"/>
          <w:szCs w:val="24"/>
          <w:lang w:eastAsia="it-IT"/>
        </w:rPr>
        <w:t xml:space="preserve">RISORSE </w:t>
      </w:r>
      <w:r>
        <w:rPr>
          <w:rFonts w:ascii="Times New Roman" w:eastAsia="Times New Roman" w:hAnsi="Times New Roman"/>
          <w:b/>
          <w:sz w:val="24"/>
          <w:szCs w:val="24"/>
          <w:lang w:eastAsia="it-IT"/>
        </w:rPr>
        <w:t xml:space="preserve">COMPLESSIVE </w:t>
      </w:r>
      <w:r w:rsidR="00B45603" w:rsidRPr="00B45603">
        <w:rPr>
          <w:rFonts w:ascii="Times New Roman" w:eastAsia="Times New Roman" w:hAnsi="Times New Roman"/>
          <w:b/>
          <w:sz w:val="24"/>
          <w:szCs w:val="24"/>
          <w:lang w:eastAsia="it-IT"/>
        </w:rPr>
        <w:t xml:space="preserve">DISPONIBILI </w:t>
      </w:r>
    </w:p>
    <w:p w14:paraId="54066722" w14:textId="77777777" w:rsidR="00B45603" w:rsidRPr="00B45603" w:rsidRDefault="00B45603" w:rsidP="00AA7EB9">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45603">
        <w:rPr>
          <w:rFonts w:ascii="Times New Roman" w:eastAsia="Times New Roman" w:hAnsi="Times New Roman"/>
          <w:bCs/>
          <w:sz w:val="24"/>
          <w:szCs w:val="24"/>
          <w:lang w:eastAsia="it-IT"/>
        </w:rPr>
        <w:t>È stata prevista una compartecipazione di finanziamento da parte del pubblico (</w:t>
      </w:r>
      <w:r w:rsidR="00772FE4">
        <w:rPr>
          <w:rFonts w:ascii="Times New Roman" w:eastAsia="Times New Roman" w:hAnsi="Times New Roman"/>
          <w:bCs/>
          <w:sz w:val="24"/>
          <w:szCs w:val="24"/>
          <w:lang w:eastAsia="it-IT"/>
        </w:rPr>
        <w:t xml:space="preserve">2/3 </w:t>
      </w:r>
      <w:r w:rsidRPr="00B45603">
        <w:rPr>
          <w:rFonts w:ascii="Times New Roman" w:eastAsia="Times New Roman" w:hAnsi="Times New Roman"/>
          <w:bCs/>
          <w:sz w:val="24"/>
          <w:szCs w:val="24"/>
          <w:lang w:eastAsia="it-IT"/>
        </w:rPr>
        <w:t>Stato) e del privato (</w:t>
      </w:r>
      <w:r w:rsidR="00772FE4">
        <w:rPr>
          <w:rFonts w:ascii="Times New Roman" w:eastAsia="Times New Roman" w:hAnsi="Times New Roman"/>
          <w:bCs/>
          <w:sz w:val="24"/>
          <w:szCs w:val="24"/>
          <w:lang w:eastAsia="it-IT"/>
        </w:rPr>
        <w:t xml:space="preserve">1/3 </w:t>
      </w:r>
      <w:r w:rsidRPr="00B45603">
        <w:rPr>
          <w:rFonts w:ascii="Times New Roman" w:eastAsia="Times New Roman" w:hAnsi="Times New Roman"/>
          <w:bCs/>
          <w:sz w:val="24"/>
          <w:szCs w:val="24"/>
          <w:lang w:eastAsia="it-IT"/>
        </w:rPr>
        <w:t>farmaci</w:t>
      </w:r>
      <w:r w:rsidR="00772FE4">
        <w:rPr>
          <w:rFonts w:ascii="Times New Roman" w:eastAsia="Times New Roman" w:hAnsi="Times New Roman"/>
          <w:bCs/>
          <w:sz w:val="24"/>
          <w:szCs w:val="24"/>
          <w:lang w:eastAsia="it-IT"/>
        </w:rPr>
        <w:t>a</w:t>
      </w:r>
      <w:r w:rsidRPr="00B45603">
        <w:rPr>
          <w:rFonts w:ascii="Times New Roman" w:eastAsia="Times New Roman" w:hAnsi="Times New Roman"/>
          <w:bCs/>
          <w:sz w:val="24"/>
          <w:szCs w:val="24"/>
          <w:lang w:eastAsia="it-IT"/>
        </w:rPr>
        <w:t>);</w:t>
      </w:r>
      <w:r w:rsidRPr="00B45603">
        <w:rPr>
          <w:rFonts w:ascii="Times New Roman" w:eastAsia="Times New Roman" w:hAnsi="Times New Roman"/>
          <w:b/>
          <w:bCs/>
          <w:sz w:val="24"/>
          <w:szCs w:val="24"/>
          <w:lang w:eastAsia="it-IT"/>
        </w:rPr>
        <w:t xml:space="preserve"> complessivamente la dotazione finanziaria pubblica a disposizione è pari a</w:t>
      </w:r>
      <w:r w:rsidRPr="00B45603">
        <w:rPr>
          <w:rFonts w:ascii="Times New Roman" w:eastAsia="Times New Roman" w:hAnsi="Times New Roman"/>
          <w:sz w:val="24"/>
          <w:szCs w:val="24"/>
          <w:lang w:eastAsia="it-IT"/>
        </w:rPr>
        <w:t xml:space="preserve"> </w:t>
      </w:r>
      <w:r w:rsidRPr="00B45603">
        <w:rPr>
          <w:rFonts w:ascii="Times New Roman" w:eastAsia="Times New Roman" w:hAnsi="Times New Roman"/>
          <w:b/>
          <w:bCs/>
          <w:sz w:val="24"/>
          <w:szCs w:val="24"/>
          <w:lang w:eastAsia="it-IT"/>
        </w:rPr>
        <w:t xml:space="preserve">euro </w:t>
      </w:r>
      <w:r>
        <w:rPr>
          <w:rFonts w:ascii="Times New Roman" w:eastAsia="Times New Roman" w:hAnsi="Times New Roman"/>
          <w:b/>
          <w:bCs/>
          <w:sz w:val="24"/>
          <w:szCs w:val="24"/>
          <w:lang w:eastAsia="it-IT"/>
        </w:rPr>
        <w:t>81.472.793,44</w:t>
      </w:r>
      <w:r w:rsidRPr="00B45603">
        <w:rPr>
          <w:rFonts w:ascii="Times New Roman" w:eastAsia="Times New Roman" w:hAnsi="Times New Roman"/>
          <w:sz w:val="24"/>
          <w:szCs w:val="24"/>
          <w:lang w:eastAsia="it-IT"/>
        </w:rPr>
        <w:t xml:space="preserve"> </w:t>
      </w:r>
      <w:r w:rsidR="006E7565">
        <w:rPr>
          <w:rFonts w:ascii="Times New Roman" w:eastAsia="Times New Roman" w:hAnsi="Times New Roman"/>
          <w:sz w:val="24"/>
          <w:szCs w:val="24"/>
          <w:lang w:eastAsia="it-IT"/>
        </w:rPr>
        <w:t xml:space="preserve">e </w:t>
      </w:r>
      <w:r w:rsidRPr="00B45603">
        <w:rPr>
          <w:rFonts w:ascii="Times New Roman" w:eastAsia="Times New Roman" w:hAnsi="Times New Roman"/>
          <w:sz w:val="24"/>
          <w:szCs w:val="24"/>
          <w:lang w:eastAsia="it-IT"/>
        </w:rPr>
        <w:t xml:space="preserve">punta a finanziare </w:t>
      </w:r>
      <w:r w:rsidR="00CF652B">
        <w:rPr>
          <w:rFonts w:ascii="Times New Roman" w:eastAsia="Times New Roman" w:hAnsi="Times New Roman"/>
          <w:sz w:val="24"/>
          <w:szCs w:val="24"/>
          <w:lang w:eastAsia="it-IT"/>
        </w:rPr>
        <w:t xml:space="preserve">complessivamente </w:t>
      </w:r>
      <w:r w:rsidRPr="00B45603">
        <w:rPr>
          <w:rFonts w:ascii="Times New Roman" w:eastAsia="Times New Roman" w:hAnsi="Times New Roman"/>
          <w:sz w:val="24"/>
          <w:szCs w:val="24"/>
          <w:lang w:eastAsia="it-IT"/>
        </w:rPr>
        <w:t xml:space="preserve">almeno </w:t>
      </w:r>
      <w:r w:rsidR="00B03372">
        <w:rPr>
          <w:rFonts w:ascii="Times New Roman" w:eastAsia="Times New Roman" w:hAnsi="Times New Roman"/>
          <w:sz w:val="24"/>
          <w:szCs w:val="24"/>
          <w:lang w:eastAsia="it-IT"/>
        </w:rPr>
        <w:t>2.000</w:t>
      </w:r>
      <w:r w:rsidRPr="00B45603">
        <w:rPr>
          <w:rFonts w:ascii="Times New Roman" w:eastAsia="Times New Roman" w:hAnsi="Times New Roman"/>
          <w:sz w:val="24"/>
          <w:szCs w:val="24"/>
          <w:lang w:eastAsia="it-IT"/>
        </w:rPr>
        <w:t xml:space="preserve"> farmacie rurali entro </w:t>
      </w:r>
      <w:r w:rsidR="00B03372">
        <w:rPr>
          <w:rFonts w:ascii="Times New Roman" w:eastAsia="Times New Roman" w:hAnsi="Times New Roman"/>
          <w:sz w:val="24"/>
          <w:szCs w:val="24"/>
          <w:lang w:eastAsia="it-IT"/>
        </w:rPr>
        <w:t>giugno 2026</w:t>
      </w:r>
      <w:r w:rsidRPr="00B45603">
        <w:rPr>
          <w:rFonts w:ascii="Times New Roman" w:eastAsia="Times New Roman" w:hAnsi="Times New Roman"/>
          <w:sz w:val="24"/>
          <w:szCs w:val="24"/>
          <w:lang w:eastAsia="it-IT"/>
        </w:rPr>
        <w:t>.</w:t>
      </w:r>
      <w:r w:rsidR="00B03372">
        <w:rPr>
          <w:rFonts w:ascii="Times New Roman" w:eastAsia="Times New Roman" w:hAnsi="Times New Roman"/>
          <w:sz w:val="24"/>
          <w:szCs w:val="24"/>
          <w:lang w:eastAsia="it-IT"/>
        </w:rPr>
        <w:t xml:space="preserve"> Il 40% di tali risorse è destinato a interventi da realizzare nelle Regioni del </w:t>
      </w:r>
      <w:r w:rsidR="00B03372" w:rsidRPr="00B45603">
        <w:rPr>
          <w:rFonts w:ascii="Times New Roman" w:eastAsia="Times New Roman" w:hAnsi="Times New Roman"/>
          <w:sz w:val="24"/>
          <w:szCs w:val="24"/>
          <w:lang w:eastAsia="it-IT"/>
        </w:rPr>
        <w:t>Mezzogiorno: Abruzzo, Basilicata, Calabria, Campania, Molise, Puglia, Sardegna e Sicilia</w:t>
      </w:r>
      <w:r w:rsidR="00B03372">
        <w:rPr>
          <w:rFonts w:ascii="Times New Roman" w:eastAsia="Times New Roman" w:hAnsi="Times New Roman"/>
          <w:sz w:val="24"/>
          <w:szCs w:val="24"/>
          <w:lang w:eastAsia="it-IT"/>
        </w:rPr>
        <w:t>.</w:t>
      </w:r>
    </w:p>
    <w:p w14:paraId="14AF7000" w14:textId="77777777" w:rsidR="00B45603" w:rsidRPr="00B45603" w:rsidRDefault="006E7565"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 xml:space="preserve">LE </w:t>
      </w:r>
      <w:r w:rsidR="00B45603" w:rsidRPr="00B45603">
        <w:rPr>
          <w:rFonts w:ascii="Times New Roman" w:eastAsia="Times New Roman" w:hAnsi="Times New Roman"/>
          <w:b/>
          <w:bCs/>
          <w:sz w:val="24"/>
          <w:szCs w:val="24"/>
          <w:lang w:eastAsia="it-IT"/>
        </w:rPr>
        <w:t>RISORSE DISPONIBILI PER LA SINGOLA FARMACIA</w:t>
      </w:r>
    </w:p>
    <w:p w14:paraId="29687203" w14:textId="77777777" w:rsidR="00B45603" w:rsidRPr="00B45603" w:rsidRDefault="00B45603"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45603">
        <w:rPr>
          <w:rFonts w:ascii="Times New Roman" w:eastAsia="Times New Roman" w:hAnsi="Times New Roman"/>
          <w:sz w:val="24"/>
          <w:szCs w:val="24"/>
          <w:lang w:eastAsia="it-IT"/>
        </w:rPr>
        <w:t xml:space="preserve">Il </w:t>
      </w:r>
      <w:r w:rsidRPr="00B45603">
        <w:rPr>
          <w:rFonts w:ascii="Times New Roman" w:eastAsia="Times New Roman" w:hAnsi="Times New Roman"/>
          <w:b/>
          <w:bCs/>
          <w:sz w:val="24"/>
          <w:szCs w:val="24"/>
          <w:lang w:eastAsia="it-IT"/>
        </w:rPr>
        <w:t>contributo pubblico</w:t>
      </w:r>
      <w:r w:rsidRPr="00B45603">
        <w:rPr>
          <w:rFonts w:ascii="Times New Roman" w:eastAsia="Times New Roman" w:hAnsi="Times New Roman"/>
          <w:sz w:val="24"/>
          <w:szCs w:val="24"/>
          <w:lang w:eastAsia="it-IT"/>
        </w:rPr>
        <w:t xml:space="preserve"> erogabile per ciascuna farmacia rurale è pari ai 2/3 (due terzi) del costo totale dell’investimento e </w:t>
      </w:r>
      <w:r w:rsidRPr="00B45603">
        <w:rPr>
          <w:rFonts w:ascii="Times New Roman" w:eastAsia="Times New Roman" w:hAnsi="Times New Roman"/>
          <w:b/>
          <w:bCs/>
          <w:sz w:val="24"/>
          <w:szCs w:val="24"/>
          <w:lang w:eastAsia="it-IT"/>
        </w:rPr>
        <w:t>non può superare l’ammontare massimo di € 44.260,00</w:t>
      </w:r>
      <w:r w:rsidRPr="00B45603">
        <w:rPr>
          <w:rFonts w:ascii="Times New Roman" w:eastAsia="Times New Roman" w:hAnsi="Times New Roman"/>
          <w:sz w:val="24"/>
          <w:szCs w:val="24"/>
          <w:lang w:eastAsia="it-IT"/>
        </w:rPr>
        <w:t>.</w:t>
      </w:r>
      <w:r w:rsidR="006E7565">
        <w:rPr>
          <w:rFonts w:ascii="Times New Roman" w:eastAsia="Times New Roman" w:hAnsi="Times New Roman"/>
          <w:sz w:val="24"/>
          <w:szCs w:val="24"/>
          <w:lang w:eastAsia="it-IT"/>
        </w:rPr>
        <w:t xml:space="preserve"> La compartecipazione da parte delle farmacie è pari a 1/3 (un terzo) dell’ammontare complessivo dell’investimento.</w:t>
      </w:r>
    </w:p>
    <w:p w14:paraId="26EAB7E8" w14:textId="77777777" w:rsidR="00B45603" w:rsidRPr="00B45603" w:rsidRDefault="00B45603"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r w:rsidRPr="00B45603">
        <w:rPr>
          <w:rFonts w:ascii="Times New Roman" w:eastAsia="Times New Roman" w:hAnsi="Times New Roman"/>
          <w:b/>
          <w:bCs/>
          <w:sz w:val="24"/>
          <w:szCs w:val="24"/>
          <w:lang w:eastAsia="it-IT"/>
        </w:rPr>
        <w:t>QUALI INTERVENTI SONO FINANZIABILI</w:t>
      </w:r>
    </w:p>
    <w:p w14:paraId="159DF874" w14:textId="77777777" w:rsidR="00B45603" w:rsidRDefault="00B03372"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644C7F">
        <w:rPr>
          <w:rFonts w:ascii="Times New Roman" w:eastAsia="Times New Roman" w:hAnsi="Times New Roman"/>
          <w:b/>
          <w:bCs/>
          <w:sz w:val="24"/>
          <w:szCs w:val="24"/>
          <w:lang w:eastAsia="it-IT"/>
        </w:rPr>
        <w:t>Ciascuna farmacia è tenuta obbligatoriamente a realizzare almeno uno dei tre seguenti ambiti</w:t>
      </w:r>
      <w:r w:rsidR="00B45603" w:rsidRPr="00B45603">
        <w:rPr>
          <w:rFonts w:ascii="Times New Roman" w:eastAsia="Times New Roman" w:hAnsi="Times New Roman"/>
          <w:sz w:val="24"/>
          <w:szCs w:val="24"/>
          <w:lang w:eastAsia="it-IT"/>
        </w:rPr>
        <w:t>:</w:t>
      </w:r>
    </w:p>
    <w:p w14:paraId="68514451" w14:textId="77777777" w:rsidR="00B03372" w:rsidRPr="00B03372" w:rsidRDefault="00B03372" w:rsidP="00B03372">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03372">
        <w:rPr>
          <w:rFonts w:ascii="Times New Roman" w:eastAsia="Times New Roman" w:hAnsi="Times New Roman"/>
          <w:b/>
          <w:bCs/>
          <w:sz w:val="24"/>
          <w:szCs w:val="24"/>
          <w:lang w:eastAsia="it-IT"/>
        </w:rPr>
        <w:t>Primo Ambito</w:t>
      </w:r>
      <w:r w:rsidRPr="00B03372">
        <w:rPr>
          <w:rFonts w:ascii="Times New Roman" w:eastAsia="Times New Roman" w:hAnsi="Times New Roman"/>
          <w:sz w:val="24"/>
          <w:szCs w:val="24"/>
          <w:lang w:eastAsia="it-IT"/>
        </w:rPr>
        <w:t xml:space="preserve">: Ottimizzazione dell’efficace dispensazione del farmaco anche implementando la distribuzione per conto (DPC) operata dalle farmacie territoriali, anche presso il domicilio dei pazienti, in luogo della distribuzione diretta (DD) effettuata dai presidi ospedalieri. Sono finanziate le spese per la riorganizzazione e implementazione dell’area di dispensazione e dello stoccaggio dei farmaci; miglioramento dei livelli di monitoraggio delle scadenze, revoche e farmaci mancanti; </w:t>
      </w:r>
    </w:p>
    <w:p w14:paraId="10B6D0E3" w14:textId="77777777" w:rsidR="00B03372" w:rsidRPr="00B03372" w:rsidRDefault="00B03372" w:rsidP="00B03372">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03372">
        <w:rPr>
          <w:rFonts w:ascii="Times New Roman" w:eastAsia="Times New Roman" w:hAnsi="Times New Roman"/>
          <w:b/>
          <w:bCs/>
          <w:sz w:val="24"/>
          <w:szCs w:val="24"/>
          <w:lang w:eastAsia="it-IT"/>
        </w:rPr>
        <w:t>Secondo Ambito</w:t>
      </w:r>
      <w:r w:rsidRPr="00B03372">
        <w:rPr>
          <w:rFonts w:ascii="Times New Roman" w:eastAsia="Times New Roman" w:hAnsi="Times New Roman"/>
          <w:sz w:val="24"/>
          <w:szCs w:val="24"/>
          <w:lang w:eastAsia="it-IT"/>
        </w:rPr>
        <w:t xml:space="preserve">: Partecipazione alla presa in carico del paziente cronico, anche tramite progetti di assistenza domiciliare, aumento del tasso di aderenza del paziente alle terapie farmacologiche e al monitoraggio dell’uso corretto dei farmaci. Interazione della farmacia rurale con il Fascicolo sanitario elettronico (FSE): sono finanziati prioritariamente interventi di formazione specialistica alla presa in carico del paziente, anche domiciliare, e alla farmacovigilanza, dotazioni tecnologiche, informatiche e logistiche (licenze per piattaforme di monitoraggio, software, hardware, postazioni attrezzate per il teleconsulto, la consultazione dati, la consultazione FSE); </w:t>
      </w:r>
    </w:p>
    <w:p w14:paraId="507858CC" w14:textId="77777777" w:rsidR="00B03372" w:rsidRPr="00B03372" w:rsidRDefault="00B03372" w:rsidP="00B03372">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03372">
        <w:rPr>
          <w:rFonts w:ascii="Times New Roman" w:eastAsia="Times New Roman" w:hAnsi="Times New Roman"/>
          <w:b/>
          <w:bCs/>
          <w:sz w:val="24"/>
          <w:szCs w:val="24"/>
          <w:lang w:eastAsia="it-IT"/>
        </w:rPr>
        <w:t>Terzo Ambito</w:t>
      </w:r>
      <w:r w:rsidRPr="00B03372">
        <w:rPr>
          <w:rFonts w:ascii="Times New Roman" w:eastAsia="Times New Roman" w:hAnsi="Times New Roman"/>
          <w:sz w:val="24"/>
          <w:szCs w:val="24"/>
          <w:lang w:eastAsia="it-IT"/>
        </w:rPr>
        <w:t xml:space="preserve">: Prestazione di servizi di primo e secondo livello, operabile anche </w:t>
      </w:r>
      <w:r>
        <w:rPr>
          <w:rFonts w:ascii="Times New Roman" w:eastAsia="Times New Roman" w:hAnsi="Times New Roman"/>
          <w:sz w:val="24"/>
          <w:szCs w:val="24"/>
          <w:lang w:eastAsia="it-IT"/>
        </w:rPr>
        <w:t>nell</w:t>
      </w:r>
      <w:r w:rsidRPr="00B03372">
        <w:rPr>
          <w:rFonts w:ascii="Times New Roman" w:eastAsia="Times New Roman" w:hAnsi="Times New Roman"/>
          <w:sz w:val="24"/>
          <w:szCs w:val="24"/>
          <w:lang w:eastAsia="it-IT"/>
        </w:rPr>
        <w:t xml:space="preserve">’ambito di assistenza domiciliare, fornendo percorsi diagnostico-terapeutici previsti per patologie specifiche: sono finanziate le spese per la locazione e/o acquisto dei dispositivi di telemedicina e analizzatori di sangue e urine e relativa assistenza/creazione di aree di accoglienza (spazi riservati, arredamenti specifici, dispositivi di emergenza) per l’erogazione dei servizi di telemedicina, anche a domicilio per pazienti fragili, per i quali ci si dovrà avvalere di un sistema di refertazione presso un centro individuato a priori, preferibilmente in convenzione con ospedali o strutture pubbliche. </w:t>
      </w:r>
    </w:p>
    <w:p w14:paraId="33F37D20" w14:textId="77777777" w:rsidR="00B03372" w:rsidRDefault="00B03372" w:rsidP="00B03372">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644C7F">
        <w:rPr>
          <w:rFonts w:ascii="Times New Roman" w:eastAsia="Times New Roman" w:hAnsi="Times New Roman"/>
          <w:b/>
          <w:bCs/>
          <w:sz w:val="24"/>
          <w:szCs w:val="24"/>
          <w:lang w:eastAsia="it-IT"/>
        </w:rPr>
        <w:t xml:space="preserve">L’ambito si considera realizzato se tutti gli interventi/dispositivi, </w:t>
      </w:r>
      <w:r w:rsidRPr="00C64C20">
        <w:rPr>
          <w:rFonts w:ascii="Times New Roman" w:eastAsia="Times New Roman" w:hAnsi="Times New Roman"/>
          <w:b/>
          <w:bCs/>
          <w:sz w:val="24"/>
          <w:szCs w:val="24"/>
          <w:u w:val="single"/>
          <w:lang w:eastAsia="it-IT"/>
        </w:rPr>
        <w:t xml:space="preserve">indicati come obbligatori </w:t>
      </w:r>
      <w:r w:rsidRPr="00644C7F">
        <w:rPr>
          <w:rFonts w:ascii="Times New Roman" w:eastAsia="Times New Roman" w:hAnsi="Times New Roman"/>
          <w:b/>
          <w:bCs/>
          <w:sz w:val="24"/>
          <w:szCs w:val="24"/>
          <w:lang w:eastAsia="it-IT"/>
        </w:rPr>
        <w:t>nell’Allegato 1 dell’Avviso, risultino in dotazione della farmacia alla data di conclusione del progetto</w:t>
      </w:r>
      <w:r w:rsidRPr="00B03372">
        <w:rPr>
          <w:rFonts w:ascii="Times New Roman" w:eastAsia="Times New Roman" w:hAnsi="Times New Roman"/>
          <w:sz w:val="24"/>
          <w:szCs w:val="24"/>
          <w:lang w:eastAsia="it-IT"/>
        </w:rPr>
        <w:t>.</w:t>
      </w:r>
    </w:p>
    <w:p w14:paraId="1F14077F" w14:textId="77777777" w:rsidR="00644C7F" w:rsidRPr="00B45603" w:rsidRDefault="00644C7F" w:rsidP="00644C7F">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45603">
        <w:rPr>
          <w:rFonts w:ascii="Times New Roman" w:eastAsia="Times New Roman" w:hAnsi="Times New Roman"/>
          <w:b/>
          <w:bCs/>
          <w:i/>
          <w:iCs/>
          <w:sz w:val="24"/>
          <w:szCs w:val="24"/>
          <w:u w:val="single"/>
          <w:lang w:eastAsia="it-IT"/>
        </w:rPr>
        <w:t>L’elenco dettagliato degli interventi/dispositivi finanziabili è pubblicato nella Tabella di cui all’Allegato 1 al bando</w:t>
      </w:r>
      <w:r w:rsidRPr="00B45603">
        <w:rPr>
          <w:rFonts w:ascii="Times New Roman" w:eastAsia="Times New Roman" w:hAnsi="Times New Roman"/>
          <w:sz w:val="24"/>
          <w:szCs w:val="24"/>
          <w:lang w:eastAsia="it-IT"/>
        </w:rPr>
        <w:t xml:space="preserve">. </w:t>
      </w:r>
    </w:p>
    <w:p w14:paraId="5E7068EE" w14:textId="77777777" w:rsidR="00644C7F" w:rsidRDefault="00644C7F" w:rsidP="00B03372">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r w:rsidRPr="006E7565">
        <w:rPr>
          <w:rFonts w:ascii="Times New Roman" w:eastAsia="Times New Roman" w:hAnsi="Times New Roman"/>
          <w:b/>
          <w:bCs/>
          <w:sz w:val="24"/>
          <w:szCs w:val="24"/>
          <w:u w:val="single"/>
          <w:lang w:eastAsia="it-IT"/>
        </w:rPr>
        <w:t>Sono finanziabili anche gli interventi/dispositivi già in dotazione</w:t>
      </w:r>
      <w:r w:rsidR="00CF652B">
        <w:rPr>
          <w:rFonts w:ascii="Times New Roman" w:eastAsia="Times New Roman" w:hAnsi="Times New Roman"/>
          <w:b/>
          <w:bCs/>
          <w:sz w:val="24"/>
          <w:szCs w:val="24"/>
          <w:u w:val="single"/>
          <w:lang w:eastAsia="it-IT"/>
        </w:rPr>
        <w:t xml:space="preserve"> e </w:t>
      </w:r>
      <w:r w:rsidRPr="006E7565">
        <w:rPr>
          <w:rFonts w:ascii="Times New Roman" w:eastAsia="Times New Roman" w:hAnsi="Times New Roman"/>
          <w:b/>
          <w:bCs/>
          <w:sz w:val="24"/>
          <w:szCs w:val="24"/>
          <w:u w:val="single"/>
          <w:lang w:eastAsia="it-IT"/>
        </w:rPr>
        <w:t>che siano stati acquistati a partire dal 1° febbraio 2020</w:t>
      </w:r>
      <w:r w:rsidRPr="00644C7F">
        <w:rPr>
          <w:rFonts w:ascii="Times New Roman" w:eastAsia="Times New Roman" w:hAnsi="Times New Roman"/>
          <w:b/>
          <w:bCs/>
          <w:sz w:val="24"/>
          <w:szCs w:val="24"/>
          <w:lang w:eastAsia="it-IT"/>
        </w:rPr>
        <w:t>.</w:t>
      </w:r>
    </w:p>
    <w:p w14:paraId="19764B7A" w14:textId="77777777" w:rsidR="00644C7F" w:rsidRDefault="006E7565" w:rsidP="00B03372">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lastRenderedPageBreak/>
        <w:t xml:space="preserve">Per quanto riguarda la </w:t>
      </w:r>
      <w:r w:rsidRPr="00DA7029">
        <w:rPr>
          <w:rFonts w:ascii="Times New Roman" w:eastAsia="Times New Roman" w:hAnsi="Times New Roman"/>
          <w:b/>
          <w:bCs/>
          <w:sz w:val="24"/>
          <w:szCs w:val="24"/>
          <w:u w:val="single"/>
          <w:lang w:eastAsia="it-IT"/>
        </w:rPr>
        <w:t>formazione obbligatoria</w:t>
      </w:r>
      <w:r>
        <w:rPr>
          <w:rFonts w:ascii="Times New Roman" w:eastAsia="Times New Roman" w:hAnsi="Times New Roman"/>
          <w:b/>
          <w:bCs/>
          <w:sz w:val="24"/>
          <w:szCs w:val="24"/>
          <w:lang w:eastAsia="it-IT"/>
        </w:rPr>
        <w:t xml:space="preserve"> per la realizzazione dei singoli ambiti, si segnala che la </w:t>
      </w:r>
      <w:r w:rsidRPr="00DA7029">
        <w:rPr>
          <w:rFonts w:ascii="Times New Roman" w:eastAsia="Times New Roman" w:hAnsi="Times New Roman"/>
          <w:b/>
          <w:bCs/>
          <w:sz w:val="24"/>
          <w:szCs w:val="24"/>
          <w:u w:val="single"/>
          <w:lang w:eastAsia="it-IT"/>
        </w:rPr>
        <w:t>Fondazione Francesco Cannavò ha già previsto l</w:t>
      </w:r>
      <w:r w:rsidR="00DA7029" w:rsidRPr="00DA7029">
        <w:rPr>
          <w:rFonts w:ascii="Times New Roman" w:eastAsia="Times New Roman" w:hAnsi="Times New Roman"/>
          <w:b/>
          <w:bCs/>
          <w:sz w:val="24"/>
          <w:szCs w:val="24"/>
          <w:u w:val="single"/>
          <w:lang w:eastAsia="it-IT"/>
        </w:rPr>
        <w:t>’</w:t>
      </w:r>
      <w:r w:rsidRPr="00DA7029">
        <w:rPr>
          <w:rFonts w:ascii="Times New Roman" w:eastAsia="Times New Roman" w:hAnsi="Times New Roman"/>
          <w:b/>
          <w:bCs/>
          <w:sz w:val="24"/>
          <w:szCs w:val="24"/>
          <w:u w:val="single"/>
          <w:lang w:eastAsia="it-IT"/>
        </w:rPr>
        <w:t xml:space="preserve">attivazione </w:t>
      </w:r>
      <w:r w:rsidR="00DA7029" w:rsidRPr="00DA7029">
        <w:rPr>
          <w:rFonts w:ascii="Times New Roman" w:eastAsia="Times New Roman" w:hAnsi="Times New Roman"/>
          <w:b/>
          <w:bCs/>
          <w:sz w:val="24"/>
          <w:szCs w:val="24"/>
          <w:u w:val="single"/>
          <w:lang w:eastAsia="it-IT"/>
        </w:rPr>
        <w:t>del percorso formativo ECM</w:t>
      </w:r>
      <w:r w:rsidR="00DA7029">
        <w:rPr>
          <w:rFonts w:ascii="Times New Roman" w:eastAsia="Times New Roman" w:hAnsi="Times New Roman"/>
          <w:b/>
          <w:bCs/>
          <w:sz w:val="24"/>
          <w:szCs w:val="24"/>
          <w:lang w:eastAsia="it-IT"/>
        </w:rPr>
        <w:t xml:space="preserve"> finalizzato a garantire la copertura delle tematiche relative ai tre ambiti di attività previsti dall’Avviso in oggetto, come efficacemente fatto per il primo Avviso.</w:t>
      </w:r>
    </w:p>
    <w:p w14:paraId="6A3A5911" w14:textId="77777777" w:rsidR="00965FFF" w:rsidRPr="00C64C20" w:rsidRDefault="00965FFF" w:rsidP="00B03372">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C64C20">
        <w:rPr>
          <w:rFonts w:ascii="Times New Roman" w:eastAsia="Times New Roman" w:hAnsi="Times New Roman"/>
          <w:sz w:val="24"/>
          <w:szCs w:val="24"/>
          <w:lang w:eastAsia="it-IT"/>
        </w:rPr>
        <w:t>Sarà cura di Federfarma fornire, con successive comunicazioni, maggiori informazioni su questa e altre iniziative formative dedicate agli ambiti di intervento di cui all’Avviso in questione.</w:t>
      </w:r>
    </w:p>
    <w:p w14:paraId="5B77C188" w14:textId="77777777" w:rsidR="00B45603" w:rsidRPr="00B45603" w:rsidRDefault="00B45603"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r w:rsidRPr="00B45603">
        <w:rPr>
          <w:rFonts w:ascii="Times New Roman" w:eastAsia="Times New Roman" w:hAnsi="Times New Roman"/>
          <w:b/>
          <w:bCs/>
          <w:sz w:val="24"/>
          <w:szCs w:val="24"/>
          <w:lang w:eastAsia="it-IT"/>
        </w:rPr>
        <w:t>COME VERRANNO VALUTATE LE DOMANDE</w:t>
      </w:r>
    </w:p>
    <w:p w14:paraId="1C486EE0" w14:textId="77777777" w:rsidR="00B45603" w:rsidRPr="00B45603" w:rsidRDefault="00644C7F"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Come detto, l</w:t>
      </w:r>
      <w:r w:rsidR="00B45603" w:rsidRPr="00B45603">
        <w:rPr>
          <w:rFonts w:ascii="Times New Roman" w:eastAsia="Times New Roman" w:hAnsi="Times New Roman"/>
          <w:sz w:val="24"/>
          <w:szCs w:val="24"/>
          <w:lang w:eastAsia="it-IT"/>
        </w:rPr>
        <w:t xml:space="preserve">e domande di partecipazione verranno </w:t>
      </w:r>
      <w:r w:rsidR="00B45603" w:rsidRPr="00B45603">
        <w:rPr>
          <w:rFonts w:ascii="Times New Roman" w:eastAsia="Times New Roman" w:hAnsi="Times New Roman"/>
          <w:b/>
          <w:bCs/>
          <w:sz w:val="24"/>
          <w:szCs w:val="24"/>
          <w:lang w:eastAsia="it-IT"/>
        </w:rPr>
        <w:t>istruite secondo l’ordine cronologico di presentazione</w:t>
      </w:r>
      <w:r w:rsidR="00B45603" w:rsidRPr="00B45603">
        <w:rPr>
          <w:rFonts w:ascii="Times New Roman" w:eastAsia="Times New Roman" w:hAnsi="Times New Roman"/>
          <w:sz w:val="24"/>
          <w:szCs w:val="24"/>
          <w:lang w:eastAsia="it-IT"/>
        </w:rPr>
        <w:t xml:space="preserve">. </w:t>
      </w:r>
    </w:p>
    <w:p w14:paraId="21D25381" w14:textId="77777777" w:rsidR="00B45603" w:rsidRPr="00B45603" w:rsidRDefault="00B45603"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45603">
        <w:rPr>
          <w:rFonts w:ascii="Times New Roman" w:eastAsia="Times New Roman" w:hAnsi="Times New Roman"/>
          <w:sz w:val="24"/>
          <w:szCs w:val="24"/>
          <w:lang w:eastAsia="it-IT"/>
        </w:rPr>
        <w:t>L’istruttoria delle domande è effettuata dall</w:t>
      </w:r>
      <w:r w:rsidR="00644C7F">
        <w:rPr>
          <w:rFonts w:ascii="Times New Roman" w:eastAsia="Times New Roman" w:hAnsi="Times New Roman"/>
          <w:sz w:val="24"/>
          <w:szCs w:val="24"/>
          <w:lang w:eastAsia="it-IT"/>
        </w:rPr>
        <w:t xml:space="preserve">a Struttura di Missione PNRR previa </w:t>
      </w:r>
      <w:r w:rsidR="00644C7F" w:rsidRPr="00644C7F">
        <w:rPr>
          <w:rFonts w:ascii="Times New Roman" w:eastAsia="Times New Roman" w:hAnsi="Times New Roman"/>
          <w:sz w:val="24"/>
          <w:szCs w:val="24"/>
          <w:lang w:eastAsia="it-IT"/>
        </w:rPr>
        <w:t xml:space="preserve">verifica della capienza finanziaria, dell’importo massimo concedibile, della correttezza, della completezza, della coerenza con la disciplina </w:t>
      </w:r>
      <w:proofErr w:type="spellStart"/>
      <w:r w:rsidR="00644C7F" w:rsidRPr="00644C7F">
        <w:rPr>
          <w:rFonts w:ascii="Times New Roman" w:eastAsia="Times New Roman" w:hAnsi="Times New Roman"/>
          <w:sz w:val="24"/>
          <w:szCs w:val="24"/>
          <w:lang w:eastAsia="it-IT"/>
        </w:rPr>
        <w:t>eurounitaria</w:t>
      </w:r>
      <w:proofErr w:type="spellEnd"/>
      <w:r w:rsidR="00644C7F" w:rsidRPr="00644C7F">
        <w:rPr>
          <w:rFonts w:ascii="Times New Roman" w:eastAsia="Times New Roman" w:hAnsi="Times New Roman"/>
          <w:sz w:val="24"/>
          <w:szCs w:val="24"/>
          <w:lang w:eastAsia="it-IT"/>
        </w:rPr>
        <w:t xml:space="preserve">, </w:t>
      </w:r>
      <w:r w:rsidR="00CF652B">
        <w:rPr>
          <w:rFonts w:ascii="Times New Roman" w:eastAsia="Times New Roman" w:hAnsi="Times New Roman"/>
          <w:sz w:val="24"/>
          <w:szCs w:val="24"/>
          <w:lang w:eastAsia="it-IT"/>
        </w:rPr>
        <w:t>del</w:t>
      </w:r>
      <w:r w:rsidR="00644C7F" w:rsidRPr="00644C7F">
        <w:rPr>
          <w:rFonts w:ascii="Times New Roman" w:eastAsia="Times New Roman" w:hAnsi="Times New Roman"/>
          <w:sz w:val="24"/>
          <w:szCs w:val="24"/>
          <w:lang w:eastAsia="it-IT"/>
        </w:rPr>
        <w:t xml:space="preserve"> Piano Nazionale Ripresa e Resilienza e</w:t>
      </w:r>
      <w:r w:rsidR="00CF652B">
        <w:rPr>
          <w:rFonts w:ascii="Times New Roman" w:eastAsia="Times New Roman" w:hAnsi="Times New Roman"/>
          <w:sz w:val="24"/>
          <w:szCs w:val="24"/>
          <w:lang w:eastAsia="it-IT"/>
        </w:rPr>
        <w:t xml:space="preserve"> </w:t>
      </w:r>
      <w:r w:rsidR="00644C7F" w:rsidRPr="00644C7F">
        <w:rPr>
          <w:rFonts w:ascii="Times New Roman" w:eastAsia="Times New Roman" w:hAnsi="Times New Roman"/>
          <w:sz w:val="24"/>
          <w:szCs w:val="24"/>
          <w:lang w:eastAsia="it-IT"/>
        </w:rPr>
        <w:t>d</w:t>
      </w:r>
      <w:r w:rsidR="00CF652B">
        <w:rPr>
          <w:rFonts w:ascii="Times New Roman" w:eastAsia="Times New Roman" w:hAnsi="Times New Roman"/>
          <w:sz w:val="24"/>
          <w:szCs w:val="24"/>
          <w:lang w:eastAsia="it-IT"/>
        </w:rPr>
        <w:t>e</w:t>
      </w:r>
      <w:r w:rsidR="00644C7F" w:rsidRPr="00644C7F">
        <w:rPr>
          <w:rFonts w:ascii="Times New Roman" w:eastAsia="Times New Roman" w:hAnsi="Times New Roman"/>
          <w:sz w:val="24"/>
          <w:szCs w:val="24"/>
          <w:lang w:eastAsia="it-IT"/>
        </w:rPr>
        <w:t>i relativi documenti attuativi e della conformità con la normativa di settore, delle istanze trasmesse e dei requisiti di cui agli articoli 5.1, 5.2 e 5.3 del</w:t>
      </w:r>
      <w:r w:rsidR="00644C7F">
        <w:rPr>
          <w:rFonts w:ascii="Times New Roman" w:eastAsia="Times New Roman" w:hAnsi="Times New Roman"/>
          <w:sz w:val="24"/>
          <w:szCs w:val="24"/>
          <w:lang w:eastAsia="it-IT"/>
        </w:rPr>
        <w:t>l’</w:t>
      </w:r>
      <w:r w:rsidR="00644C7F" w:rsidRPr="00644C7F">
        <w:rPr>
          <w:rFonts w:ascii="Times New Roman" w:eastAsia="Times New Roman" w:hAnsi="Times New Roman"/>
          <w:sz w:val="24"/>
          <w:szCs w:val="24"/>
          <w:lang w:eastAsia="it-IT"/>
        </w:rPr>
        <w:t>Av</w:t>
      </w:r>
      <w:r w:rsidR="00644C7F">
        <w:rPr>
          <w:rFonts w:ascii="Times New Roman" w:eastAsia="Times New Roman" w:hAnsi="Times New Roman"/>
          <w:sz w:val="24"/>
          <w:szCs w:val="24"/>
          <w:lang w:eastAsia="it-IT"/>
        </w:rPr>
        <w:t>viso</w:t>
      </w:r>
      <w:r w:rsidRPr="00B45603">
        <w:rPr>
          <w:rFonts w:ascii="Times New Roman" w:eastAsia="Times New Roman" w:hAnsi="Times New Roman"/>
          <w:sz w:val="24"/>
          <w:szCs w:val="24"/>
          <w:lang w:eastAsia="it-IT"/>
        </w:rPr>
        <w:t>.</w:t>
      </w:r>
    </w:p>
    <w:p w14:paraId="1CDA4452" w14:textId="77777777" w:rsidR="00B45603" w:rsidRPr="00B45603" w:rsidRDefault="004B5D82"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QUALI SONO LE MODALITA’ DI CONCESSIONE DEL CONTRIBUTO</w:t>
      </w:r>
    </w:p>
    <w:p w14:paraId="7C7BCA10" w14:textId="77777777" w:rsidR="00B45603" w:rsidRDefault="00B45603"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45603">
        <w:rPr>
          <w:rFonts w:ascii="Times New Roman" w:eastAsia="Times New Roman" w:hAnsi="Times New Roman"/>
          <w:sz w:val="24"/>
          <w:szCs w:val="24"/>
          <w:lang w:eastAsia="it-IT"/>
        </w:rPr>
        <w:t xml:space="preserve">Una volta verificato il possesso dei requisiti per l’ammissione al bando, </w:t>
      </w:r>
      <w:r w:rsidR="00644C7F">
        <w:rPr>
          <w:rFonts w:ascii="Times New Roman" w:eastAsia="Times New Roman" w:hAnsi="Times New Roman"/>
          <w:sz w:val="24"/>
          <w:szCs w:val="24"/>
          <w:lang w:eastAsia="it-IT"/>
        </w:rPr>
        <w:t xml:space="preserve">la Struttura </w:t>
      </w:r>
      <w:r w:rsidR="004B5D82">
        <w:rPr>
          <w:rFonts w:ascii="Times New Roman" w:eastAsia="Times New Roman" w:hAnsi="Times New Roman"/>
          <w:sz w:val="24"/>
          <w:szCs w:val="24"/>
          <w:lang w:eastAsia="it-IT"/>
        </w:rPr>
        <w:t>pubblicherà uno o più decreti contenenti l’elenco delle farmacie le cui domande sono state ritenute ammissibili e di quelle le cui domande sono state ritenute non ammissibili.</w:t>
      </w:r>
    </w:p>
    <w:p w14:paraId="3403C492" w14:textId="77777777" w:rsidR="004B5D82" w:rsidRDefault="004B5D82"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Le condizioni di non ammissibilità sono riportate all’articolo 8, punto 3, dell’Avviso.</w:t>
      </w:r>
    </w:p>
    <w:p w14:paraId="0F98D927" w14:textId="77777777" w:rsidR="004B5D82" w:rsidRDefault="004B5D82"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Le farmacie incluse nel decreto di ammissione dovranno trasmettere via PEC, entro 30 giorni dalla ricezione del decreto di ammissione, la seguente documentazione:</w:t>
      </w:r>
    </w:p>
    <w:p w14:paraId="75CF64E9" w14:textId="77777777" w:rsidR="004B5D82" w:rsidRPr="00B45603" w:rsidRDefault="004B5D82" w:rsidP="004B5D82">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it-IT"/>
        </w:rPr>
      </w:pPr>
      <w:r w:rsidRPr="004B5D82">
        <w:rPr>
          <w:rFonts w:ascii="Times New Roman" w:eastAsia="Times New Roman" w:hAnsi="Times New Roman"/>
          <w:b/>
          <w:bCs/>
          <w:sz w:val="24"/>
          <w:szCs w:val="24"/>
          <w:lang w:eastAsia="it-IT"/>
        </w:rPr>
        <w:t xml:space="preserve">Atto </w:t>
      </w:r>
      <w:r w:rsidRPr="00B45603">
        <w:rPr>
          <w:rFonts w:ascii="Times New Roman" w:eastAsia="Times New Roman" w:hAnsi="Times New Roman"/>
          <w:b/>
          <w:bCs/>
          <w:sz w:val="24"/>
          <w:szCs w:val="24"/>
          <w:lang w:eastAsia="it-IT"/>
        </w:rPr>
        <w:t>d’obblig</w:t>
      </w:r>
      <w:r w:rsidRPr="004B5D82">
        <w:rPr>
          <w:rFonts w:ascii="Times New Roman" w:eastAsia="Times New Roman" w:hAnsi="Times New Roman"/>
          <w:b/>
          <w:bCs/>
          <w:sz w:val="24"/>
          <w:szCs w:val="24"/>
          <w:lang w:eastAsia="it-IT"/>
        </w:rPr>
        <w:t>o</w:t>
      </w:r>
      <w:r w:rsidRPr="00B45603">
        <w:rPr>
          <w:rFonts w:ascii="Times New Roman" w:eastAsia="Times New Roman" w:hAnsi="Times New Roman"/>
          <w:sz w:val="24"/>
          <w:szCs w:val="24"/>
          <w:lang w:eastAsia="it-IT"/>
        </w:rPr>
        <w:t xml:space="preserve"> sottoscritto dal titolare o rappresentante legale della farmacia (allegato </w:t>
      </w:r>
      <w:r>
        <w:rPr>
          <w:rFonts w:ascii="Times New Roman" w:eastAsia="Times New Roman" w:hAnsi="Times New Roman"/>
          <w:sz w:val="24"/>
          <w:szCs w:val="24"/>
          <w:lang w:eastAsia="it-IT"/>
        </w:rPr>
        <w:t>6</w:t>
      </w:r>
      <w:r w:rsidRPr="00B45603">
        <w:rPr>
          <w:rFonts w:ascii="Times New Roman" w:eastAsia="Times New Roman" w:hAnsi="Times New Roman"/>
          <w:sz w:val="24"/>
          <w:szCs w:val="24"/>
          <w:lang w:eastAsia="it-IT"/>
        </w:rPr>
        <w:t xml:space="preserve"> al bando);</w:t>
      </w:r>
    </w:p>
    <w:p w14:paraId="305F443E" w14:textId="77777777" w:rsidR="004B5D82" w:rsidRDefault="004B5D82" w:rsidP="004B5D82">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it-IT"/>
        </w:rPr>
      </w:pPr>
      <w:r w:rsidRPr="00B45603">
        <w:rPr>
          <w:rFonts w:ascii="Times New Roman" w:eastAsia="Times New Roman" w:hAnsi="Times New Roman"/>
          <w:b/>
          <w:bCs/>
          <w:sz w:val="24"/>
          <w:szCs w:val="24"/>
          <w:lang w:eastAsia="it-IT"/>
        </w:rPr>
        <w:t>polizza fideiussoria</w:t>
      </w:r>
      <w:r w:rsidRPr="00B45603">
        <w:rPr>
          <w:rFonts w:ascii="Times New Roman" w:eastAsia="Times New Roman" w:hAnsi="Times New Roman"/>
          <w:sz w:val="24"/>
          <w:szCs w:val="24"/>
          <w:lang w:eastAsia="it-IT"/>
        </w:rPr>
        <w:t xml:space="preserve"> a copertura dell’intero importo finanziato dall’Agenzia (vedi schema di cui all’allegato </w:t>
      </w:r>
      <w:r>
        <w:rPr>
          <w:rFonts w:ascii="Times New Roman" w:eastAsia="Times New Roman" w:hAnsi="Times New Roman"/>
          <w:sz w:val="24"/>
          <w:szCs w:val="24"/>
          <w:lang w:eastAsia="it-IT"/>
        </w:rPr>
        <w:t>7</w:t>
      </w:r>
      <w:r w:rsidRPr="00B45603">
        <w:rPr>
          <w:rFonts w:ascii="Times New Roman" w:eastAsia="Times New Roman" w:hAnsi="Times New Roman"/>
          <w:sz w:val="24"/>
          <w:szCs w:val="24"/>
          <w:lang w:eastAsia="it-IT"/>
        </w:rPr>
        <w:t xml:space="preserve"> al bando); </w:t>
      </w:r>
    </w:p>
    <w:p w14:paraId="51C9D344" w14:textId="77777777" w:rsidR="004B5D82" w:rsidRPr="00B45603" w:rsidRDefault="004B5D82" w:rsidP="004B5D82">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it-IT"/>
        </w:rPr>
      </w:pPr>
      <w:r>
        <w:rPr>
          <w:rFonts w:ascii="Times New Roman" w:eastAsia="Times New Roman" w:hAnsi="Times New Roman"/>
          <w:b/>
          <w:bCs/>
          <w:sz w:val="24"/>
          <w:szCs w:val="24"/>
          <w:lang w:eastAsia="it-IT"/>
        </w:rPr>
        <w:t>dichiarazione relativa agli obblighi di tracciabilità dei flussi finanziari (allegato 8)</w:t>
      </w:r>
    </w:p>
    <w:p w14:paraId="46BAC240" w14:textId="77777777" w:rsidR="004B5D82" w:rsidRPr="00B45603" w:rsidRDefault="004B5D82" w:rsidP="004B5D82">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sz w:val="24"/>
          <w:szCs w:val="24"/>
          <w:lang w:eastAsia="it-IT"/>
        </w:rPr>
      </w:pPr>
      <w:r w:rsidRPr="004B5D82">
        <w:rPr>
          <w:rFonts w:ascii="Times New Roman" w:eastAsia="Times New Roman" w:hAnsi="Times New Roman"/>
          <w:sz w:val="24"/>
          <w:szCs w:val="24"/>
          <w:lang w:eastAsia="it-IT"/>
        </w:rPr>
        <w:t>per le sole farmacie ubicate all’interno di frazioni o centri abitati con popolazione inferiore ai 5.000 abitanti, ricadenti all’interno di Comuni con popolazione superiore ai 5.000 abitanti,</w:t>
      </w:r>
      <w:r w:rsidR="001B3B42">
        <w:rPr>
          <w:rFonts w:ascii="Times New Roman" w:eastAsia="Times New Roman" w:hAnsi="Times New Roman"/>
          <w:sz w:val="24"/>
          <w:szCs w:val="24"/>
          <w:lang w:eastAsia="it-IT"/>
        </w:rPr>
        <w:t xml:space="preserve"> </w:t>
      </w:r>
      <w:r w:rsidRPr="004B5D82">
        <w:rPr>
          <w:rFonts w:ascii="Times New Roman" w:eastAsia="Times New Roman" w:hAnsi="Times New Roman"/>
          <w:sz w:val="24"/>
          <w:szCs w:val="24"/>
          <w:lang w:eastAsia="it-IT"/>
        </w:rPr>
        <w:t xml:space="preserve">lo </w:t>
      </w:r>
      <w:r w:rsidRPr="004B5D82">
        <w:rPr>
          <w:rFonts w:ascii="Times New Roman" w:eastAsia="Times New Roman" w:hAnsi="Times New Roman"/>
          <w:b/>
          <w:bCs/>
          <w:sz w:val="24"/>
          <w:szCs w:val="24"/>
          <w:lang w:eastAsia="it-IT"/>
        </w:rPr>
        <w:t>schema di attestazione da parte dell’Amministrazione territorialmente competente (Prefettura/Comune), utile a dare atto dell’ubicazione e della popolazione residente</w:t>
      </w:r>
      <w:r w:rsidRPr="004B5D82">
        <w:rPr>
          <w:rFonts w:ascii="Times New Roman" w:eastAsia="Times New Roman" w:hAnsi="Times New Roman"/>
          <w:sz w:val="24"/>
          <w:szCs w:val="24"/>
          <w:lang w:eastAsia="it-IT"/>
        </w:rPr>
        <w:t xml:space="preserve"> (Allegato 5), se non precedentemente caricato in sede di presentazione della domanda di partecipazione. </w:t>
      </w:r>
    </w:p>
    <w:p w14:paraId="05BAF655" w14:textId="77777777" w:rsidR="004B5D82" w:rsidRPr="00B45603" w:rsidRDefault="004B5D82"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4B5D82">
        <w:rPr>
          <w:rFonts w:ascii="Times New Roman" w:eastAsia="Times New Roman" w:hAnsi="Times New Roman"/>
          <w:sz w:val="24"/>
          <w:szCs w:val="24"/>
          <w:lang w:eastAsia="it-IT"/>
        </w:rPr>
        <w:t xml:space="preserve">La concessione del contributo avviene a seguito di esito positivo dell’istruttoria sulla documentazione </w:t>
      </w:r>
      <w:r>
        <w:rPr>
          <w:rFonts w:ascii="Times New Roman" w:eastAsia="Times New Roman" w:hAnsi="Times New Roman"/>
          <w:sz w:val="24"/>
          <w:szCs w:val="24"/>
          <w:lang w:eastAsia="it-IT"/>
        </w:rPr>
        <w:t>richiesta</w:t>
      </w:r>
      <w:r w:rsidRPr="004B5D82">
        <w:rPr>
          <w:rFonts w:ascii="Times New Roman" w:eastAsia="Times New Roman" w:hAnsi="Times New Roman"/>
          <w:sz w:val="24"/>
          <w:szCs w:val="24"/>
          <w:lang w:eastAsia="it-IT"/>
        </w:rPr>
        <w:t xml:space="preserve"> </w:t>
      </w:r>
      <w:r w:rsidR="00AA7EB9">
        <w:rPr>
          <w:rFonts w:ascii="Times New Roman" w:eastAsia="Times New Roman" w:hAnsi="Times New Roman"/>
          <w:sz w:val="24"/>
          <w:szCs w:val="24"/>
          <w:lang w:eastAsia="it-IT"/>
        </w:rPr>
        <w:t xml:space="preserve">e sui </w:t>
      </w:r>
      <w:r w:rsidRPr="004B5D82">
        <w:rPr>
          <w:rFonts w:ascii="Times New Roman" w:eastAsia="Times New Roman" w:hAnsi="Times New Roman"/>
          <w:sz w:val="24"/>
          <w:szCs w:val="24"/>
          <w:lang w:eastAsia="it-IT"/>
        </w:rPr>
        <w:t>requisiti</w:t>
      </w:r>
      <w:r w:rsidR="00AA7EB9">
        <w:rPr>
          <w:rFonts w:ascii="Times New Roman" w:eastAsia="Times New Roman" w:hAnsi="Times New Roman"/>
          <w:sz w:val="24"/>
          <w:szCs w:val="24"/>
          <w:lang w:eastAsia="it-IT"/>
        </w:rPr>
        <w:t xml:space="preserve"> richiesti per la partecipazione</w:t>
      </w:r>
      <w:r w:rsidRPr="004B5D82">
        <w:rPr>
          <w:rFonts w:ascii="Times New Roman" w:eastAsia="Times New Roman" w:hAnsi="Times New Roman"/>
          <w:sz w:val="24"/>
          <w:szCs w:val="24"/>
          <w:lang w:eastAsia="it-IT"/>
        </w:rPr>
        <w:t>.</w:t>
      </w:r>
    </w:p>
    <w:p w14:paraId="7088CFA0" w14:textId="77777777" w:rsidR="00B45603" w:rsidRPr="00B45603" w:rsidRDefault="00B45603"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45603">
        <w:rPr>
          <w:rFonts w:ascii="Times New Roman" w:eastAsia="Times New Roman" w:hAnsi="Times New Roman"/>
          <w:b/>
          <w:bCs/>
          <w:sz w:val="24"/>
          <w:szCs w:val="24"/>
          <w:lang w:eastAsia="it-IT"/>
        </w:rPr>
        <w:t>I fondi verranno erogati, tramite bonifico bancario</w:t>
      </w:r>
      <w:r w:rsidR="00AA7EB9">
        <w:rPr>
          <w:rFonts w:ascii="Times New Roman" w:eastAsia="Times New Roman" w:hAnsi="Times New Roman"/>
          <w:b/>
          <w:bCs/>
          <w:sz w:val="24"/>
          <w:szCs w:val="24"/>
          <w:lang w:eastAsia="it-IT"/>
        </w:rPr>
        <w:t xml:space="preserve"> in un’unica soluzione sul conto corrente intestato alla farmacia indicato nella dichiarazione relativa agli obblighi di tracciabilità dei flussi finanziari (allegato 8), a seguito dei controlli di legge </w:t>
      </w:r>
    </w:p>
    <w:p w14:paraId="4B922888" w14:textId="77777777" w:rsidR="00B45603" w:rsidRDefault="00AA7EB9"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Le modalità di </w:t>
      </w:r>
      <w:r w:rsidRPr="00AA7EB9">
        <w:rPr>
          <w:rFonts w:ascii="Times New Roman" w:eastAsia="Times New Roman" w:hAnsi="Times New Roman"/>
          <w:b/>
          <w:bCs/>
          <w:sz w:val="24"/>
          <w:szCs w:val="24"/>
          <w:lang w:eastAsia="it-IT"/>
        </w:rPr>
        <w:t>rendicontazione</w:t>
      </w:r>
      <w:r>
        <w:rPr>
          <w:rFonts w:ascii="Times New Roman" w:eastAsia="Times New Roman" w:hAnsi="Times New Roman"/>
          <w:sz w:val="24"/>
          <w:szCs w:val="24"/>
          <w:lang w:eastAsia="it-IT"/>
        </w:rPr>
        <w:t xml:space="preserve"> e di </w:t>
      </w:r>
      <w:r w:rsidRPr="00AA7EB9">
        <w:rPr>
          <w:rFonts w:ascii="Times New Roman" w:eastAsia="Times New Roman" w:hAnsi="Times New Roman"/>
          <w:b/>
          <w:bCs/>
          <w:sz w:val="24"/>
          <w:szCs w:val="24"/>
          <w:lang w:eastAsia="it-IT"/>
        </w:rPr>
        <w:t>verifica</w:t>
      </w:r>
      <w:r>
        <w:rPr>
          <w:rFonts w:ascii="Times New Roman" w:eastAsia="Times New Roman" w:hAnsi="Times New Roman"/>
          <w:sz w:val="24"/>
          <w:szCs w:val="24"/>
          <w:lang w:eastAsia="it-IT"/>
        </w:rPr>
        <w:t xml:space="preserve"> da parte dell’Amministrazione sono indicate all’articolo 11 dell’Avviso.</w:t>
      </w:r>
    </w:p>
    <w:p w14:paraId="4129C98A" w14:textId="77777777" w:rsidR="00965FFF" w:rsidRPr="00B45603" w:rsidRDefault="00965FFF" w:rsidP="00B45603">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Si richiama l’attenzione delle farmacie </w:t>
      </w:r>
      <w:r w:rsidRPr="00965FFF">
        <w:rPr>
          <w:rFonts w:ascii="Times New Roman" w:eastAsia="Times New Roman" w:hAnsi="Times New Roman"/>
          <w:sz w:val="24"/>
          <w:szCs w:val="24"/>
          <w:lang w:eastAsia="it-IT"/>
        </w:rPr>
        <w:t>in merito all’</w:t>
      </w:r>
      <w:r>
        <w:rPr>
          <w:rFonts w:ascii="Times New Roman" w:eastAsia="Times New Roman" w:hAnsi="Times New Roman"/>
          <w:b/>
          <w:bCs/>
          <w:sz w:val="24"/>
          <w:szCs w:val="24"/>
          <w:lang w:eastAsia="it-IT"/>
        </w:rPr>
        <w:t>obbligo</w:t>
      </w:r>
      <w:r w:rsidRPr="00965FFF">
        <w:rPr>
          <w:rFonts w:ascii="Times New Roman" w:eastAsia="Times New Roman" w:hAnsi="Times New Roman"/>
          <w:b/>
          <w:bCs/>
          <w:sz w:val="24"/>
          <w:szCs w:val="24"/>
          <w:lang w:eastAsia="it-IT"/>
        </w:rPr>
        <w:t xml:space="preserve"> di comunicare tempestivamente alla Struttura di Missione eventuali variazioni della ragione sociale e forma </w:t>
      </w:r>
      <w:r w:rsidRPr="00965FFF">
        <w:rPr>
          <w:rFonts w:ascii="Times New Roman" w:eastAsia="Times New Roman" w:hAnsi="Times New Roman"/>
          <w:b/>
          <w:bCs/>
          <w:sz w:val="24"/>
          <w:szCs w:val="24"/>
          <w:lang w:eastAsia="it-IT"/>
        </w:rPr>
        <w:lastRenderedPageBreak/>
        <w:t>societarie e variazioni relative a operazioni societarie straordinarie</w:t>
      </w:r>
      <w:r w:rsidR="00772FE4">
        <w:rPr>
          <w:rFonts w:ascii="Times New Roman" w:eastAsia="Times New Roman" w:hAnsi="Times New Roman"/>
          <w:b/>
          <w:bCs/>
          <w:sz w:val="24"/>
          <w:szCs w:val="24"/>
          <w:lang w:eastAsia="it-IT"/>
        </w:rPr>
        <w:t>,</w:t>
      </w:r>
      <w:r w:rsidRPr="00965FFF">
        <w:rPr>
          <w:rFonts w:ascii="Times New Roman" w:eastAsia="Times New Roman" w:hAnsi="Times New Roman"/>
          <w:b/>
          <w:bCs/>
          <w:sz w:val="24"/>
          <w:szCs w:val="24"/>
          <w:lang w:eastAsia="it-IT"/>
        </w:rPr>
        <w:t xml:space="preserve"> intervenute successivamente alla presentazione della domanda</w:t>
      </w:r>
      <w:r>
        <w:rPr>
          <w:rFonts w:ascii="Times New Roman" w:eastAsia="Times New Roman" w:hAnsi="Times New Roman"/>
          <w:sz w:val="24"/>
          <w:szCs w:val="24"/>
          <w:lang w:eastAsia="it-IT"/>
        </w:rPr>
        <w:t>.</w:t>
      </w:r>
    </w:p>
    <w:p w14:paraId="7B258EB1" w14:textId="77777777" w:rsidR="00B45603" w:rsidRDefault="00B45603" w:rsidP="002445DC">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p>
    <w:p w14:paraId="6AE01B27" w14:textId="77777777" w:rsidR="006D553B" w:rsidRPr="00BA41A5" w:rsidRDefault="00284049" w:rsidP="002445DC">
      <w:pPr>
        <w:overflowPunct w:val="0"/>
        <w:autoSpaceDE w:val="0"/>
        <w:autoSpaceDN w:val="0"/>
        <w:adjustRightInd w:val="0"/>
        <w:spacing w:after="120" w:line="240" w:lineRule="auto"/>
        <w:ind w:firstLine="709"/>
        <w:jc w:val="both"/>
        <w:textAlignment w:val="baseline"/>
        <w:rPr>
          <w:rFonts w:ascii="Times New Roman" w:eastAsia="Times New Roman" w:hAnsi="Times New Roman"/>
          <w:b/>
          <w:bCs/>
          <w:sz w:val="24"/>
          <w:szCs w:val="24"/>
          <w:lang w:eastAsia="it-IT"/>
        </w:rPr>
      </w:pPr>
      <w:r w:rsidRPr="00BA41A5">
        <w:rPr>
          <w:rFonts w:ascii="Times New Roman" w:eastAsia="Times New Roman" w:hAnsi="Times New Roman"/>
          <w:b/>
          <w:bCs/>
          <w:sz w:val="24"/>
          <w:szCs w:val="24"/>
          <w:lang w:eastAsia="it-IT"/>
        </w:rPr>
        <w:t>A CHI CHIEDERE SUPPORTO PER LA PARTECIPAZIONE AL BANDO</w:t>
      </w:r>
    </w:p>
    <w:p w14:paraId="327E94F0" w14:textId="77777777" w:rsidR="008C3A5A" w:rsidRDefault="00864EB0" w:rsidP="002445DC">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sidRPr="00BA41A5">
        <w:rPr>
          <w:rFonts w:ascii="Times New Roman" w:eastAsia="Times New Roman" w:hAnsi="Times New Roman"/>
          <w:sz w:val="24"/>
          <w:szCs w:val="24"/>
          <w:lang w:eastAsia="it-IT"/>
        </w:rPr>
        <w:t xml:space="preserve">Ferma restando la necessità di una attenta lettura del bando e delle </w:t>
      </w:r>
      <w:r w:rsidR="00682A8E" w:rsidRPr="00BA41A5">
        <w:rPr>
          <w:rFonts w:ascii="Times New Roman" w:eastAsia="Times New Roman" w:hAnsi="Times New Roman"/>
          <w:sz w:val="24"/>
          <w:szCs w:val="24"/>
          <w:lang w:eastAsia="it-IT"/>
        </w:rPr>
        <w:t xml:space="preserve">indicazioni </w:t>
      </w:r>
      <w:r w:rsidRPr="00BA41A5">
        <w:rPr>
          <w:rFonts w:ascii="Times New Roman" w:eastAsia="Times New Roman" w:hAnsi="Times New Roman"/>
          <w:sz w:val="24"/>
          <w:szCs w:val="24"/>
          <w:lang w:eastAsia="it-IT"/>
        </w:rPr>
        <w:t>per la compilazione della domanda</w:t>
      </w:r>
      <w:r w:rsidR="00965FFF">
        <w:rPr>
          <w:rFonts w:ascii="Times New Roman" w:eastAsia="Times New Roman" w:hAnsi="Times New Roman"/>
          <w:sz w:val="24"/>
          <w:szCs w:val="24"/>
          <w:lang w:eastAsia="it-IT"/>
        </w:rPr>
        <w:t xml:space="preserve"> da parte dei titolari di farmacia rurale interessati</w:t>
      </w:r>
      <w:r w:rsidRPr="00BA41A5">
        <w:rPr>
          <w:rFonts w:ascii="Times New Roman" w:eastAsia="Times New Roman" w:hAnsi="Times New Roman"/>
          <w:sz w:val="24"/>
          <w:szCs w:val="24"/>
          <w:lang w:eastAsia="it-IT"/>
        </w:rPr>
        <w:t xml:space="preserve">, </w:t>
      </w:r>
      <w:r w:rsidR="008C3A5A" w:rsidRPr="00BA41A5">
        <w:rPr>
          <w:rFonts w:ascii="Times New Roman" w:eastAsia="Times New Roman" w:hAnsi="Times New Roman"/>
          <w:b/>
          <w:bCs/>
          <w:sz w:val="24"/>
          <w:szCs w:val="24"/>
          <w:lang w:eastAsia="it-IT"/>
        </w:rPr>
        <w:t>Federfarma attiv</w:t>
      </w:r>
      <w:r w:rsidR="00682A8E" w:rsidRPr="00BA41A5">
        <w:rPr>
          <w:rFonts w:ascii="Times New Roman" w:eastAsia="Times New Roman" w:hAnsi="Times New Roman"/>
          <w:b/>
          <w:bCs/>
          <w:sz w:val="24"/>
          <w:szCs w:val="24"/>
          <w:lang w:eastAsia="it-IT"/>
        </w:rPr>
        <w:t>erà</w:t>
      </w:r>
      <w:r w:rsidR="00AA7EB9" w:rsidRPr="00BA41A5">
        <w:rPr>
          <w:rFonts w:ascii="Times New Roman" w:eastAsia="Times New Roman" w:hAnsi="Times New Roman"/>
          <w:b/>
          <w:bCs/>
          <w:sz w:val="24"/>
          <w:szCs w:val="24"/>
          <w:lang w:eastAsia="it-IT"/>
        </w:rPr>
        <w:t xml:space="preserve"> </w:t>
      </w:r>
      <w:r w:rsidR="008C3A5A" w:rsidRPr="00BA41A5">
        <w:rPr>
          <w:rFonts w:ascii="Times New Roman" w:eastAsia="Times New Roman" w:hAnsi="Times New Roman"/>
          <w:b/>
          <w:bCs/>
          <w:sz w:val="24"/>
          <w:szCs w:val="24"/>
          <w:lang w:eastAsia="it-IT"/>
        </w:rPr>
        <w:t>un</w:t>
      </w:r>
      <w:r w:rsidR="008C3A5A" w:rsidRPr="00BA41A5">
        <w:rPr>
          <w:rFonts w:ascii="Times New Roman" w:eastAsia="Times New Roman" w:hAnsi="Times New Roman"/>
          <w:sz w:val="24"/>
          <w:szCs w:val="24"/>
          <w:lang w:eastAsia="it-IT"/>
        </w:rPr>
        <w:t xml:space="preserve"> </w:t>
      </w:r>
      <w:r w:rsidR="008C3A5A" w:rsidRPr="00BA41A5">
        <w:rPr>
          <w:rFonts w:ascii="Times New Roman" w:eastAsia="Times New Roman" w:hAnsi="Times New Roman"/>
          <w:b/>
          <w:bCs/>
          <w:sz w:val="24"/>
          <w:szCs w:val="24"/>
          <w:lang w:eastAsia="it-IT"/>
        </w:rPr>
        <w:t>servizio di assistenza</w:t>
      </w:r>
      <w:r w:rsidR="008C3A5A" w:rsidRPr="00BA41A5">
        <w:rPr>
          <w:rFonts w:ascii="Times New Roman" w:eastAsia="Times New Roman" w:hAnsi="Times New Roman"/>
          <w:sz w:val="24"/>
          <w:szCs w:val="24"/>
          <w:lang w:eastAsia="it-IT"/>
        </w:rPr>
        <w:t xml:space="preserve"> per i Colleghi che, avendone i requisiti, intendono presentare domanda per l’erogazione del finanziamento. </w:t>
      </w:r>
      <w:r w:rsidR="00BA41A5" w:rsidRPr="00BA41A5">
        <w:rPr>
          <w:rFonts w:ascii="Times New Roman" w:eastAsia="Times New Roman" w:hAnsi="Times New Roman"/>
          <w:sz w:val="24"/>
          <w:szCs w:val="24"/>
          <w:lang w:eastAsia="it-IT"/>
        </w:rPr>
        <w:t xml:space="preserve">Sarà cura di questa Federazione comunicare </w:t>
      </w:r>
      <w:r w:rsidR="001B3B42">
        <w:rPr>
          <w:rFonts w:ascii="Times New Roman" w:eastAsia="Times New Roman" w:hAnsi="Times New Roman"/>
          <w:sz w:val="24"/>
          <w:szCs w:val="24"/>
          <w:lang w:eastAsia="it-IT"/>
        </w:rPr>
        <w:t xml:space="preserve">modalità, </w:t>
      </w:r>
      <w:r w:rsidR="00BA41A5" w:rsidRPr="00BA41A5">
        <w:rPr>
          <w:rFonts w:ascii="Times New Roman" w:eastAsia="Times New Roman" w:hAnsi="Times New Roman"/>
          <w:sz w:val="24"/>
          <w:szCs w:val="24"/>
          <w:lang w:eastAsia="it-IT"/>
        </w:rPr>
        <w:t>orari e recapiti del servizio.</w:t>
      </w:r>
    </w:p>
    <w:p w14:paraId="3D249913" w14:textId="77777777" w:rsidR="00284049" w:rsidRDefault="00A73384" w:rsidP="00A73384">
      <w:pPr>
        <w:overflowPunct w:val="0"/>
        <w:autoSpaceDE w:val="0"/>
        <w:autoSpaceDN w:val="0"/>
        <w:adjustRightInd w:val="0"/>
        <w:spacing w:after="120" w:line="240" w:lineRule="auto"/>
        <w:ind w:firstLine="709"/>
        <w:jc w:val="center"/>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14:paraId="4011383B" w14:textId="77777777" w:rsidR="00FF1A02" w:rsidRDefault="00FF1A02" w:rsidP="002445DC">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Si invitano le Organizzazioni in indirizzo a dare adeguata diffusione alla presente comunicazione</w:t>
      </w:r>
      <w:r w:rsidR="005509C7">
        <w:rPr>
          <w:rFonts w:ascii="Times New Roman" w:eastAsia="Times New Roman" w:hAnsi="Times New Roman"/>
          <w:sz w:val="24"/>
          <w:szCs w:val="24"/>
          <w:lang w:eastAsia="it-IT"/>
        </w:rPr>
        <w:t>,</w:t>
      </w:r>
      <w:r>
        <w:rPr>
          <w:rFonts w:ascii="Times New Roman" w:eastAsia="Times New Roman" w:hAnsi="Times New Roman"/>
          <w:sz w:val="24"/>
          <w:szCs w:val="24"/>
          <w:lang w:eastAsia="it-IT"/>
        </w:rPr>
        <w:t xml:space="preserve"> al fine di consentire a </w:t>
      </w:r>
      <w:r w:rsidR="00A73384">
        <w:rPr>
          <w:rFonts w:ascii="Times New Roman" w:eastAsia="Times New Roman" w:hAnsi="Times New Roman"/>
          <w:sz w:val="24"/>
          <w:szCs w:val="24"/>
          <w:lang w:eastAsia="it-IT"/>
        </w:rPr>
        <w:t xml:space="preserve">tutti i Colleghi titolari rurali </w:t>
      </w:r>
      <w:r>
        <w:rPr>
          <w:rFonts w:ascii="Times New Roman" w:eastAsia="Times New Roman" w:hAnsi="Times New Roman"/>
          <w:sz w:val="24"/>
          <w:szCs w:val="24"/>
          <w:lang w:eastAsia="it-IT"/>
        </w:rPr>
        <w:t>di</w:t>
      </w:r>
      <w:r w:rsidR="00A73384">
        <w:rPr>
          <w:rFonts w:ascii="Times New Roman" w:eastAsia="Times New Roman" w:hAnsi="Times New Roman"/>
          <w:sz w:val="24"/>
          <w:szCs w:val="24"/>
          <w:lang w:eastAsia="it-IT"/>
        </w:rPr>
        <w:t xml:space="preserve"> valutare con attenzione la possibilità di usufruire dell’importante opportunità costituita da</w:t>
      </w:r>
      <w:r w:rsidR="00AE72B2">
        <w:rPr>
          <w:rFonts w:ascii="Times New Roman" w:eastAsia="Times New Roman" w:hAnsi="Times New Roman"/>
          <w:sz w:val="24"/>
          <w:szCs w:val="24"/>
          <w:lang w:eastAsia="it-IT"/>
        </w:rPr>
        <w:t>l</w:t>
      </w:r>
      <w:r w:rsidR="00A73384">
        <w:rPr>
          <w:rFonts w:ascii="Times New Roman" w:eastAsia="Times New Roman" w:hAnsi="Times New Roman"/>
          <w:sz w:val="24"/>
          <w:szCs w:val="24"/>
          <w:lang w:eastAsia="it-IT"/>
        </w:rPr>
        <w:t>l</w:t>
      </w:r>
      <w:r w:rsidR="00965FFF">
        <w:rPr>
          <w:rFonts w:ascii="Times New Roman" w:eastAsia="Times New Roman" w:hAnsi="Times New Roman"/>
          <w:sz w:val="24"/>
          <w:szCs w:val="24"/>
          <w:lang w:eastAsia="it-IT"/>
        </w:rPr>
        <w:t>’Avviso</w:t>
      </w:r>
      <w:r w:rsidR="00A73384">
        <w:rPr>
          <w:rFonts w:ascii="Times New Roman" w:eastAsia="Times New Roman" w:hAnsi="Times New Roman"/>
          <w:sz w:val="24"/>
          <w:szCs w:val="24"/>
          <w:lang w:eastAsia="it-IT"/>
        </w:rPr>
        <w:t xml:space="preserve"> in oggetto</w:t>
      </w:r>
      <w:r w:rsidR="005509C7">
        <w:rPr>
          <w:rFonts w:ascii="Times New Roman" w:eastAsia="Times New Roman" w:hAnsi="Times New Roman"/>
          <w:sz w:val="24"/>
          <w:szCs w:val="24"/>
          <w:lang w:eastAsia="it-IT"/>
        </w:rPr>
        <w:t>,</w:t>
      </w:r>
      <w:r w:rsidR="00A73384">
        <w:rPr>
          <w:rFonts w:ascii="Times New Roman" w:eastAsia="Times New Roman" w:hAnsi="Times New Roman"/>
          <w:sz w:val="24"/>
          <w:szCs w:val="24"/>
          <w:lang w:eastAsia="it-IT"/>
        </w:rPr>
        <w:t xml:space="preserve"> per adeguare </w:t>
      </w:r>
      <w:r w:rsidR="005509C7">
        <w:rPr>
          <w:rFonts w:ascii="Times New Roman" w:eastAsia="Times New Roman" w:hAnsi="Times New Roman"/>
          <w:sz w:val="24"/>
          <w:szCs w:val="24"/>
          <w:lang w:eastAsia="it-IT"/>
        </w:rPr>
        <w:t>la</w:t>
      </w:r>
      <w:r w:rsidR="00A73384">
        <w:rPr>
          <w:rFonts w:ascii="Times New Roman" w:eastAsia="Times New Roman" w:hAnsi="Times New Roman"/>
          <w:sz w:val="24"/>
          <w:szCs w:val="24"/>
          <w:lang w:eastAsia="it-IT"/>
        </w:rPr>
        <w:t xml:space="preserve"> propria farmacia</w:t>
      </w:r>
      <w:r w:rsidR="005509C7">
        <w:rPr>
          <w:rFonts w:ascii="Times New Roman" w:eastAsia="Times New Roman" w:hAnsi="Times New Roman"/>
          <w:sz w:val="24"/>
          <w:szCs w:val="24"/>
          <w:lang w:eastAsia="it-IT"/>
        </w:rPr>
        <w:t xml:space="preserve"> ai necessari livelli di efficienza in termini di erogazione servizi e dispensazione del farmaco</w:t>
      </w:r>
      <w:r w:rsidR="00A73384">
        <w:rPr>
          <w:rFonts w:ascii="Times New Roman" w:eastAsia="Times New Roman" w:hAnsi="Times New Roman"/>
          <w:sz w:val="24"/>
          <w:szCs w:val="24"/>
          <w:lang w:eastAsia="it-IT"/>
        </w:rPr>
        <w:t>, nell’ottica d</w:t>
      </w:r>
      <w:r w:rsidR="005509C7">
        <w:rPr>
          <w:rFonts w:ascii="Times New Roman" w:eastAsia="Times New Roman" w:hAnsi="Times New Roman"/>
          <w:sz w:val="24"/>
          <w:szCs w:val="24"/>
          <w:lang w:eastAsia="it-IT"/>
        </w:rPr>
        <w:t xml:space="preserve">ell'evoluzione </w:t>
      </w:r>
      <w:r w:rsidR="00AD32F7">
        <w:rPr>
          <w:rFonts w:ascii="Times New Roman" w:eastAsia="Times New Roman" w:hAnsi="Times New Roman"/>
          <w:sz w:val="24"/>
          <w:szCs w:val="24"/>
          <w:lang w:eastAsia="it-IT"/>
        </w:rPr>
        <w:t xml:space="preserve">dei ruoli </w:t>
      </w:r>
      <w:r w:rsidR="005509C7">
        <w:rPr>
          <w:rFonts w:ascii="Times New Roman" w:eastAsia="Times New Roman" w:hAnsi="Times New Roman"/>
          <w:sz w:val="24"/>
          <w:szCs w:val="24"/>
          <w:lang w:eastAsia="it-IT"/>
        </w:rPr>
        <w:t>in atto</w:t>
      </w:r>
      <w:r>
        <w:rPr>
          <w:rFonts w:ascii="Times New Roman" w:eastAsia="Times New Roman" w:hAnsi="Times New Roman"/>
          <w:sz w:val="24"/>
          <w:szCs w:val="24"/>
          <w:lang w:eastAsia="it-IT"/>
        </w:rPr>
        <w:t>.</w:t>
      </w:r>
    </w:p>
    <w:p w14:paraId="6FA71077" w14:textId="77777777" w:rsidR="002445DC" w:rsidRDefault="00AB6408" w:rsidP="002445DC">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r>
        <w:rPr>
          <w:rFonts w:ascii="Times New Roman" w:eastAsia="Times New Roman" w:hAnsi="Times New Roman"/>
          <w:sz w:val="24"/>
          <w:szCs w:val="24"/>
          <w:lang w:eastAsia="it-IT"/>
        </w:rPr>
        <w:t>Cordiali saluti</w:t>
      </w:r>
      <w:r w:rsidR="00B67961" w:rsidRPr="00C034C9">
        <w:rPr>
          <w:rFonts w:ascii="Times New Roman" w:eastAsia="Times New Roman" w:hAnsi="Times New Roman"/>
          <w:sz w:val="24"/>
          <w:szCs w:val="24"/>
          <w:lang w:eastAsia="it-IT"/>
        </w:rPr>
        <w:t>.</w:t>
      </w:r>
    </w:p>
    <w:p w14:paraId="772F87AF" w14:textId="77777777" w:rsidR="00965FFF" w:rsidRPr="00C034C9" w:rsidRDefault="00965FFF" w:rsidP="002445DC">
      <w:pPr>
        <w:overflowPunct w:val="0"/>
        <w:autoSpaceDE w:val="0"/>
        <w:autoSpaceDN w:val="0"/>
        <w:adjustRightInd w:val="0"/>
        <w:spacing w:after="120" w:line="240" w:lineRule="auto"/>
        <w:ind w:firstLine="709"/>
        <w:jc w:val="both"/>
        <w:textAlignment w:val="baseline"/>
        <w:rPr>
          <w:rFonts w:ascii="Times New Roman" w:eastAsia="Times New Roman" w:hAnsi="Times New Roman"/>
          <w:sz w:val="24"/>
          <w:szCs w:val="24"/>
          <w:lang w:eastAsia="it-IT"/>
        </w:rPr>
      </w:pPr>
    </w:p>
    <w:p w14:paraId="7575387C" w14:textId="77777777" w:rsidR="00616BF3" w:rsidRPr="00C034C9" w:rsidRDefault="00784E07" w:rsidP="00533632">
      <w:pPr>
        <w:tabs>
          <w:tab w:val="center" w:pos="2268"/>
          <w:tab w:val="center" w:pos="6804"/>
        </w:tabs>
        <w:overflowPunct w:val="0"/>
        <w:autoSpaceDE w:val="0"/>
        <w:autoSpaceDN w:val="0"/>
        <w:adjustRightInd w:val="0"/>
        <w:spacing w:after="0" w:line="240" w:lineRule="auto"/>
        <w:textAlignment w:val="baseline"/>
        <w:rPr>
          <w:rFonts w:ascii="Times New Roman" w:eastAsia="Times New Roman" w:hAnsi="Times New Roman"/>
          <w:sz w:val="24"/>
          <w:szCs w:val="24"/>
          <w:lang w:eastAsia="it-IT"/>
        </w:rPr>
      </w:pPr>
      <w:r w:rsidRPr="00C034C9">
        <w:rPr>
          <w:rFonts w:ascii="Times New Roman" w:eastAsia="Times New Roman" w:hAnsi="Times New Roman"/>
          <w:sz w:val="24"/>
          <w:szCs w:val="24"/>
          <w:lang w:eastAsia="it-IT"/>
        </w:rPr>
        <w:tab/>
      </w:r>
      <w:r w:rsidR="002445DC" w:rsidRPr="00C034C9">
        <w:rPr>
          <w:rFonts w:ascii="Times New Roman" w:eastAsia="Times New Roman" w:hAnsi="Times New Roman"/>
          <w:sz w:val="24"/>
          <w:szCs w:val="24"/>
          <w:lang w:eastAsia="it-IT"/>
        </w:rPr>
        <w:t>IL PRESIDENTE FEDERFARMA</w:t>
      </w:r>
      <w:r w:rsidR="00616BF3" w:rsidRPr="00C034C9">
        <w:rPr>
          <w:rFonts w:ascii="Times New Roman" w:eastAsia="Times New Roman" w:hAnsi="Times New Roman"/>
          <w:sz w:val="24"/>
          <w:szCs w:val="24"/>
          <w:lang w:eastAsia="it-IT"/>
        </w:rPr>
        <w:tab/>
      </w:r>
      <w:r w:rsidR="002445DC" w:rsidRPr="00C034C9">
        <w:rPr>
          <w:rFonts w:ascii="Times New Roman" w:eastAsia="Times New Roman" w:hAnsi="Times New Roman"/>
          <w:sz w:val="24"/>
          <w:szCs w:val="24"/>
          <w:lang w:eastAsia="it-IT"/>
        </w:rPr>
        <w:t>IL PRESIDENTE FEDERFARMA-SUNIFAR</w:t>
      </w:r>
    </w:p>
    <w:p w14:paraId="2D04ED40" w14:textId="77777777" w:rsidR="002445DC" w:rsidRPr="00C034C9" w:rsidRDefault="00784E07" w:rsidP="00533632">
      <w:pPr>
        <w:tabs>
          <w:tab w:val="center" w:pos="2268"/>
          <w:tab w:val="center" w:pos="6804"/>
        </w:tabs>
        <w:overflowPunct w:val="0"/>
        <w:autoSpaceDE w:val="0"/>
        <w:autoSpaceDN w:val="0"/>
        <w:adjustRightInd w:val="0"/>
        <w:spacing w:after="0" w:line="240" w:lineRule="auto"/>
        <w:textAlignment w:val="baseline"/>
        <w:rPr>
          <w:rFonts w:ascii="Times New Roman" w:eastAsia="Times New Roman" w:hAnsi="Times New Roman"/>
          <w:sz w:val="24"/>
          <w:szCs w:val="24"/>
          <w:lang w:eastAsia="it-IT"/>
        </w:rPr>
      </w:pPr>
      <w:r w:rsidRPr="00C034C9">
        <w:rPr>
          <w:rFonts w:ascii="Times New Roman" w:eastAsia="Times New Roman" w:hAnsi="Times New Roman"/>
          <w:sz w:val="24"/>
          <w:szCs w:val="24"/>
          <w:lang w:eastAsia="it-IT"/>
        </w:rPr>
        <w:tab/>
      </w:r>
      <w:r w:rsidR="002445DC" w:rsidRPr="00C034C9">
        <w:rPr>
          <w:rFonts w:ascii="Times New Roman" w:eastAsia="Times New Roman" w:hAnsi="Times New Roman"/>
          <w:sz w:val="24"/>
          <w:szCs w:val="24"/>
          <w:lang w:eastAsia="it-IT"/>
        </w:rPr>
        <w:t>Dott.</w:t>
      </w:r>
      <w:r w:rsidR="00532FAE" w:rsidRPr="00C034C9">
        <w:rPr>
          <w:rFonts w:ascii="Times New Roman" w:eastAsia="Times New Roman" w:hAnsi="Times New Roman"/>
          <w:sz w:val="24"/>
          <w:szCs w:val="24"/>
          <w:lang w:eastAsia="it-IT"/>
        </w:rPr>
        <w:t xml:space="preserve"> Marco COSSOLO</w:t>
      </w:r>
      <w:r w:rsidR="00616BF3" w:rsidRPr="00C034C9">
        <w:rPr>
          <w:rFonts w:ascii="Times New Roman" w:eastAsia="Times New Roman" w:hAnsi="Times New Roman"/>
          <w:sz w:val="24"/>
          <w:szCs w:val="24"/>
          <w:lang w:eastAsia="it-IT"/>
        </w:rPr>
        <w:tab/>
      </w:r>
      <w:r w:rsidR="002445DC" w:rsidRPr="00C034C9">
        <w:rPr>
          <w:rFonts w:ascii="Times New Roman" w:eastAsia="Times New Roman" w:hAnsi="Times New Roman"/>
          <w:sz w:val="24"/>
          <w:szCs w:val="24"/>
          <w:lang w:eastAsia="it-IT"/>
        </w:rPr>
        <w:t>Dott.</w:t>
      </w:r>
      <w:r w:rsidR="00C034C9" w:rsidRPr="00C034C9">
        <w:rPr>
          <w:rFonts w:ascii="Times New Roman" w:eastAsia="Times New Roman" w:hAnsi="Times New Roman"/>
          <w:sz w:val="24"/>
          <w:szCs w:val="24"/>
          <w:lang w:eastAsia="it-IT"/>
        </w:rPr>
        <w:t xml:space="preserve"> Giovanni Petrosillo</w:t>
      </w:r>
    </w:p>
    <w:p w14:paraId="310E81FF" w14:textId="77777777" w:rsidR="00FF1A02" w:rsidRDefault="00FF1A02" w:rsidP="00FF1A02">
      <w:pPr>
        <w:spacing w:after="0" w:line="240" w:lineRule="auto"/>
        <w:rPr>
          <w:rFonts w:ascii="Times New Roman" w:eastAsia="Times New Roman" w:hAnsi="Times New Roman"/>
          <w:sz w:val="24"/>
          <w:szCs w:val="24"/>
          <w:u w:val="single"/>
          <w:lang w:eastAsia="it-IT"/>
        </w:rPr>
      </w:pPr>
    </w:p>
    <w:p w14:paraId="2A8AAFD1" w14:textId="77777777" w:rsidR="009318BB" w:rsidRDefault="009318BB" w:rsidP="00FF1A02">
      <w:pPr>
        <w:spacing w:after="0" w:line="240" w:lineRule="auto"/>
        <w:rPr>
          <w:rFonts w:ascii="Times New Roman" w:eastAsia="Times New Roman" w:hAnsi="Times New Roman"/>
          <w:sz w:val="24"/>
          <w:szCs w:val="24"/>
          <w:u w:val="single"/>
          <w:lang w:eastAsia="it-IT"/>
        </w:rPr>
      </w:pPr>
    </w:p>
    <w:p w14:paraId="6260C5E0" w14:textId="77777777" w:rsidR="009318BB" w:rsidRDefault="009318BB" w:rsidP="00FF1A02">
      <w:pPr>
        <w:spacing w:after="0" w:line="240" w:lineRule="auto"/>
        <w:rPr>
          <w:rFonts w:ascii="Times New Roman" w:eastAsia="Times New Roman" w:hAnsi="Times New Roman"/>
          <w:sz w:val="24"/>
          <w:szCs w:val="24"/>
          <w:u w:val="single"/>
          <w:lang w:eastAsia="it-IT"/>
        </w:rPr>
      </w:pPr>
    </w:p>
    <w:p w14:paraId="149DF3FF" w14:textId="77777777" w:rsidR="006477A4" w:rsidRDefault="006477A4" w:rsidP="006477A4">
      <w:pPr>
        <w:overflowPunct w:val="0"/>
        <w:autoSpaceDE w:val="0"/>
        <w:autoSpaceDN w:val="0"/>
        <w:adjustRightInd w:val="0"/>
        <w:spacing w:after="0" w:line="240" w:lineRule="auto"/>
        <w:ind w:firstLine="708"/>
        <w:textAlignment w:val="baseline"/>
        <w:rPr>
          <w:rFonts w:ascii="Times New Roman" w:eastAsia="Times New Roman" w:hAnsi="Times New Roman"/>
          <w:sz w:val="24"/>
          <w:szCs w:val="20"/>
          <w:lang w:eastAsia="it-IT"/>
        </w:rPr>
      </w:pPr>
    </w:p>
    <w:p w14:paraId="0AA647BF" w14:textId="77777777" w:rsidR="006477A4" w:rsidRPr="006477A4" w:rsidRDefault="006477A4" w:rsidP="006477A4">
      <w:pPr>
        <w:overflowPunct w:val="0"/>
        <w:autoSpaceDE w:val="0"/>
        <w:autoSpaceDN w:val="0"/>
        <w:adjustRightInd w:val="0"/>
        <w:spacing w:after="0" w:line="240" w:lineRule="auto"/>
        <w:ind w:firstLine="708"/>
        <w:textAlignment w:val="baseline"/>
        <w:rPr>
          <w:rFonts w:ascii="Times New Roman" w:eastAsia="Times New Roman" w:hAnsi="Times New Roman"/>
          <w:sz w:val="24"/>
          <w:szCs w:val="20"/>
          <w:lang w:eastAsia="it-IT"/>
        </w:rPr>
      </w:pPr>
    </w:p>
    <w:p w14:paraId="281B1027" w14:textId="77777777" w:rsidR="006477A4" w:rsidRPr="006477A4" w:rsidRDefault="006477A4" w:rsidP="006477A4">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rPr>
          <w:rFonts w:ascii="Times New Roman" w:eastAsia="Times New Roman" w:hAnsi="Times New Roman"/>
          <w:i/>
          <w:sz w:val="24"/>
          <w:szCs w:val="20"/>
          <w:lang w:eastAsia="it-IT"/>
        </w:rPr>
      </w:pPr>
      <w:r w:rsidRPr="006477A4">
        <w:rPr>
          <w:rFonts w:ascii="Times New Roman" w:eastAsia="Times New Roman" w:hAnsi="Times New Roman"/>
          <w:i/>
          <w:sz w:val="24"/>
          <w:szCs w:val="20"/>
          <w:lang w:eastAsia="it-IT"/>
        </w:rPr>
        <w:t>Questa circolare viene resa disponibile anche per le farmacie sul sito internet www.federfarma.it contemporaneamente all’inoltro tramite e-mail alle organizzazioni territoriali.</w:t>
      </w:r>
    </w:p>
    <w:p w14:paraId="314770A0" w14:textId="77777777" w:rsidR="006477A4" w:rsidRPr="006477A4" w:rsidRDefault="006477A4" w:rsidP="006477A4">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rPr>
          <w:rFonts w:ascii="Times New Roman" w:eastAsia="Times New Roman" w:hAnsi="Times New Roman"/>
          <w:i/>
          <w:sz w:val="24"/>
          <w:szCs w:val="20"/>
          <w:lang w:eastAsia="it-IT"/>
        </w:rPr>
      </w:pPr>
      <w:r w:rsidRPr="006477A4">
        <w:rPr>
          <w:rFonts w:ascii="Times New Roman" w:eastAsia="Times New Roman" w:hAnsi="Times New Roman"/>
          <w:i/>
          <w:sz w:val="24"/>
          <w:szCs w:val="20"/>
          <w:lang w:eastAsia="it-IT"/>
        </w:rPr>
        <w:t>Il contenuto della circolare è riservato alle organizzazioni territoriali di Federfarma e alle farmacie aderenti e non può essere pubblicato o diffuso, in tutto o in parte, senza l’autorizzazione di Federfarma nazionale</w:t>
      </w:r>
      <w:r w:rsidRPr="006477A4">
        <w:rPr>
          <w:rFonts w:ascii="Times New Roman" w:eastAsia="Times New Roman" w:hAnsi="Times New Roman"/>
          <w:i/>
          <w:color w:val="FF0000"/>
          <w:sz w:val="24"/>
          <w:szCs w:val="20"/>
          <w:lang w:eastAsia="it-IT"/>
        </w:rPr>
        <w:t>.</w:t>
      </w:r>
    </w:p>
    <w:p w14:paraId="1CB87668" w14:textId="77777777" w:rsidR="006477A4" w:rsidRPr="006477A4" w:rsidRDefault="006477A4" w:rsidP="006477A4">
      <w:pPr>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it-IT"/>
        </w:rPr>
      </w:pPr>
    </w:p>
    <w:p w14:paraId="6BA323CF" w14:textId="77777777" w:rsidR="006477A4" w:rsidRPr="006477A4" w:rsidRDefault="006477A4" w:rsidP="006477A4">
      <w:pPr>
        <w:tabs>
          <w:tab w:val="left" w:pos="709"/>
          <w:tab w:val="left" w:pos="5670"/>
        </w:tabs>
        <w:overflowPunct w:val="0"/>
        <w:autoSpaceDE w:val="0"/>
        <w:autoSpaceDN w:val="0"/>
        <w:adjustRightInd w:val="0"/>
        <w:spacing w:after="0" w:line="240" w:lineRule="auto"/>
        <w:ind w:right="-1"/>
        <w:jc w:val="both"/>
        <w:rPr>
          <w:rFonts w:ascii="Times New Roman" w:eastAsia="Times New Roman" w:hAnsi="Times New Roman"/>
          <w:sz w:val="24"/>
          <w:szCs w:val="24"/>
          <w:lang w:eastAsia="it-IT"/>
        </w:rPr>
      </w:pPr>
    </w:p>
    <w:p w14:paraId="6CA1A698" w14:textId="77777777" w:rsidR="00F2083B" w:rsidRDefault="00F2083B" w:rsidP="006477A4">
      <w:pPr>
        <w:spacing w:after="0" w:line="240" w:lineRule="auto"/>
        <w:rPr>
          <w:rFonts w:ascii="Times New Roman" w:eastAsia="Times New Roman" w:hAnsi="Times New Roman"/>
          <w:sz w:val="24"/>
          <w:szCs w:val="20"/>
          <w:u w:val="single"/>
          <w:lang w:eastAsia="it-IT"/>
        </w:rPr>
      </w:pPr>
    </w:p>
    <w:sectPr w:rsidR="00F2083B" w:rsidSect="003B2CFE">
      <w:headerReference w:type="default" r:id="rId14"/>
      <w:headerReference w:type="first" r:id="rId15"/>
      <w:footerReference w:type="firs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88BA" w14:textId="77777777" w:rsidR="00D0401F" w:rsidRDefault="00D0401F" w:rsidP="00BD6E29">
      <w:pPr>
        <w:spacing w:after="0" w:line="240" w:lineRule="auto"/>
      </w:pPr>
      <w:r>
        <w:separator/>
      </w:r>
    </w:p>
  </w:endnote>
  <w:endnote w:type="continuationSeparator" w:id="0">
    <w:p w14:paraId="7903B22F" w14:textId="77777777" w:rsidR="00D0401F" w:rsidRDefault="00D0401F" w:rsidP="00BD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CB04" w14:textId="77777777" w:rsidR="00F2083B" w:rsidRPr="00033201" w:rsidRDefault="00F2083B" w:rsidP="00F2083B">
    <w:pPr>
      <w:widowControl w:val="0"/>
      <w:spacing w:after="0" w:line="240" w:lineRule="auto"/>
      <w:contextualSpacing/>
      <w:jc w:val="center"/>
      <w:rPr>
        <w:rFonts w:ascii="Arial Rounded MT Bold" w:eastAsia="Times New Roman" w:hAnsi="Arial Rounded MT Bold"/>
        <w:sz w:val="20"/>
        <w:szCs w:val="20"/>
        <w:u w:val="single" w:color="339966"/>
        <w:lang w:eastAsia="it-IT"/>
      </w:rPr>
    </w:pPr>
    <w:r w:rsidRPr="00033201">
      <w:rPr>
        <w:rFonts w:ascii="Arial Rounded MT Bold" w:eastAsia="Times New Roman" w:hAnsi="Arial Rounded MT Bold"/>
        <w:sz w:val="20"/>
        <w:szCs w:val="20"/>
        <w:u w:val="single" w:color="339966"/>
        <w:lang w:eastAsia="it-IT"/>
      </w:rPr>
      <w:t>Via Emanuele Filiberto, 190 - 00185 ROMA</w:t>
    </w:r>
  </w:p>
  <w:p w14:paraId="296A3524" w14:textId="77777777" w:rsidR="00F2083B" w:rsidRPr="00033201" w:rsidRDefault="00F2083B" w:rsidP="00F2083B">
    <w:pPr>
      <w:widowControl w:val="0"/>
      <w:spacing w:after="0" w:line="240" w:lineRule="auto"/>
      <w:contextualSpacing/>
      <w:jc w:val="center"/>
      <w:rPr>
        <w:rFonts w:ascii="Arial Rounded MT Bold" w:eastAsia="Times New Roman" w:hAnsi="Arial Rounded MT Bold"/>
        <w:sz w:val="20"/>
        <w:szCs w:val="20"/>
        <w:u w:val="single" w:color="339966"/>
        <w:lang w:eastAsia="it-IT"/>
      </w:rPr>
    </w:pPr>
    <w:r w:rsidRPr="00033201">
      <w:rPr>
        <w:rFonts w:ascii="Arial Rounded MT Bold" w:eastAsia="Times New Roman" w:hAnsi="Arial Rounded MT Bold"/>
        <w:sz w:val="20"/>
        <w:szCs w:val="20"/>
        <w:u w:val="single" w:color="339966"/>
        <w:lang w:eastAsia="it-IT"/>
      </w:rPr>
      <w:t xml:space="preserve">Tel. (06) 70380.1 - Telefax (06) 70476587 - </w:t>
    </w:r>
    <w:proofErr w:type="spellStart"/>
    <w:proofErr w:type="gramStart"/>
    <w:r w:rsidRPr="00033201">
      <w:rPr>
        <w:rFonts w:ascii="Arial Rounded MT Bold" w:eastAsia="Times New Roman" w:hAnsi="Arial Rounded MT Bold"/>
        <w:sz w:val="20"/>
        <w:szCs w:val="20"/>
        <w:u w:val="single" w:color="339966"/>
        <w:lang w:eastAsia="it-IT"/>
      </w:rPr>
      <w:t>e-mail:box@federfarma.it</w:t>
    </w:r>
    <w:proofErr w:type="spellEnd"/>
    <w:proofErr w:type="gramEnd"/>
  </w:p>
  <w:p w14:paraId="6A857400" w14:textId="77777777" w:rsidR="00B332B1" w:rsidRPr="00F2083B" w:rsidRDefault="00F2083B" w:rsidP="00F2083B">
    <w:pPr>
      <w:widowControl w:val="0"/>
      <w:spacing w:after="0" w:line="240" w:lineRule="auto"/>
      <w:contextualSpacing/>
      <w:jc w:val="center"/>
      <w:rPr>
        <w:rFonts w:ascii="Arial Rounded MT Bold" w:eastAsia="Times New Roman" w:hAnsi="Arial Rounded MT Bold"/>
        <w:sz w:val="20"/>
        <w:szCs w:val="20"/>
        <w:u w:val="single" w:color="339966"/>
        <w:lang w:eastAsia="it-IT"/>
      </w:rPr>
    </w:pPr>
    <w:r>
      <w:rPr>
        <w:rFonts w:ascii="Arial Rounded MT Bold" w:eastAsia="Times New Roman" w:hAnsi="Arial Rounded MT Bold"/>
        <w:sz w:val="20"/>
        <w:szCs w:val="20"/>
        <w:u w:val="single" w:color="339966"/>
        <w:lang w:eastAsia="it-IT"/>
      </w:rPr>
      <w:t>Cod. Fisc. 01976520583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26A3" w14:textId="77777777" w:rsidR="00D0401F" w:rsidRDefault="00D0401F" w:rsidP="00BD6E29">
      <w:pPr>
        <w:spacing w:after="0" w:line="240" w:lineRule="auto"/>
      </w:pPr>
      <w:r>
        <w:separator/>
      </w:r>
    </w:p>
  </w:footnote>
  <w:footnote w:type="continuationSeparator" w:id="0">
    <w:p w14:paraId="30FE294D" w14:textId="77777777" w:rsidR="00D0401F" w:rsidRDefault="00D0401F" w:rsidP="00BD6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0F17" w14:textId="2D02D7E3" w:rsidR="00A07A16" w:rsidRPr="00BD6E29" w:rsidRDefault="001071F0" w:rsidP="003B2CFE">
    <w:pPr>
      <w:pStyle w:val="Intestazione"/>
      <w:spacing w:after="0"/>
      <w:jc w:val="center"/>
      <w:rPr>
        <w:rFonts w:ascii="Times New Roman" w:eastAsia="Times New Roman" w:hAnsi="Times New Roman"/>
        <w:sz w:val="20"/>
        <w:szCs w:val="20"/>
        <w:lang w:eastAsia="it-IT"/>
      </w:rPr>
    </w:pPr>
    <w:r w:rsidRPr="0017679D">
      <w:rPr>
        <w:rFonts w:ascii="Courier New" w:eastAsia="Times New Roman" w:hAnsi="Courier New" w:cs="Courier New"/>
        <w:b/>
        <w:bCs/>
        <w:noProof/>
        <w:sz w:val="24"/>
        <w:szCs w:val="24"/>
        <w:lang w:eastAsia="it-IT"/>
      </w:rPr>
      <w:drawing>
        <wp:inline distT="0" distB="0" distL="0" distR="0" wp14:anchorId="1D0382F4" wp14:editId="5878CAA4">
          <wp:extent cx="449580" cy="44958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p w14:paraId="35ADE064" w14:textId="77777777" w:rsidR="00A07A16" w:rsidRPr="00BD6E29" w:rsidRDefault="00A07A16" w:rsidP="00A07A16">
    <w:pPr>
      <w:tabs>
        <w:tab w:val="center" w:pos="3261"/>
        <w:tab w:val="right" w:pos="9638"/>
      </w:tabs>
      <w:spacing w:after="0" w:line="240" w:lineRule="auto"/>
      <w:rPr>
        <w:rFonts w:ascii="Arial Rounded MT Bold" w:eastAsia="Times New Roman" w:hAnsi="Arial Rounded MT Bold"/>
        <w:sz w:val="24"/>
        <w:szCs w:val="24"/>
        <w:lang w:eastAsia="it-IT"/>
      </w:rPr>
    </w:pPr>
    <w:r>
      <w:rPr>
        <w:rFonts w:ascii="Courier New" w:eastAsia="Times New Roman" w:hAnsi="Courier New" w:cs="Courier New"/>
        <w:b/>
        <w:bCs/>
        <w:sz w:val="24"/>
        <w:szCs w:val="24"/>
        <w:lang w:eastAsia="it-IT"/>
      </w:rPr>
      <w:tab/>
    </w:r>
  </w:p>
  <w:p w14:paraId="6A8619B1" w14:textId="77777777" w:rsidR="002445DC" w:rsidRDefault="002445DC" w:rsidP="002445DC">
    <w:pPr>
      <w:pStyle w:val="Intestazione"/>
      <w:spacing w:after="0"/>
      <w:jc w:val="center"/>
      <w:rPr>
        <w:rFonts w:ascii="Courier New" w:eastAsia="Times New Roman" w:hAnsi="Courier New" w:cs="Courier New"/>
        <w:b/>
        <w:bCs/>
        <w:sz w:val="20"/>
        <w:szCs w:val="20"/>
        <w:lang w:eastAsia="it-IT"/>
      </w:rPr>
    </w:pPr>
  </w:p>
  <w:p w14:paraId="35949270" w14:textId="77777777" w:rsidR="002445DC" w:rsidRPr="00BD6E29" w:rsidRDefault="002445DC" w:rsidP="002445DC">
    <w:pPr>
      <w:pStyle w:val="Intestazione"/>
      <w:spacing w:after="0"/>
      <w:jc w:val="center"/>
      <w:rPr>
        <w:rFonts w:ascii="Arial Rounded MT Bold" w:eastAsia="Times New Roman" w:hAnsi="Arial Rounded MT Bold"/>
        <w:sz w:val="32"/>
        <w:szCs w:val="32"/>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D564" w14:textId="7C9CE861" w:rsidR="003B2CFE" w:rsidRPr="00BD6E29" w:rsidRDefault="00F2083B" w:rsidP="00F2083B">
    <w:pPr>
      <w:pStyle w:val="Intestazione"/>
      <w:tabs>
        <w:tab w:val="clear" w:pos="4819"/>
        <w:tab w:val="clear" w:pos="9638"/>
        <w:tab w:val="center" w:pos="1985"/>
        <w:tab w:val="center" w:pos="6663"/>
      </w:tabs>
      <w:spacing w:after="0"/>
      <w:jc w:val="both"/>
      <w:rPr>
        <w:rFonts w:ascii="Times New Roman" w:eastAsia="Times New Roman" w:hAnsi="Times New Roman"/>
        <w:sz w:val="20"/>
        <w:szCs w:val="20"/>
        <w:lang w:eastAsia="it-IT"/>
      </w:rPr>
    </w:pPr>
    <w:r>
      <w:rPr>
        <w:rFonts w:ascii="Courier New" w:eastAsia="Times New Roman" w:hAnsi="Courier New" w:cs="Courier New"/>
        <w:b/>
        <w:bCs/>
        <w:sz w:val="24"/>
        <w:szCs w:val="24"/>
        <w:lang w:eastAsia="it-IT"/>
      </w:rPr>
      <w:tab/>
    </w:r>
    <w:r w:rsidR="001071F0" w:rsidRPr="0017679D">
      <w:rPr>
        <w:rFonts w:ascii="Courier New" w:eastAsia="Times New Roman" w:hAnsi="Courier New" w:cs="Courier New"/>
        <w:b/>
        <w:bCs/>
        <w:noProof/>
        <w:sz w:val="24"/>
        <w:szCs w:val="24"/>
        <w:lang w:eastAsia="it-IT"/>
      </w:rPr>
      <w:drawing>
        <wp:inline distT="0" distB="0" distL="0" distR="0" wp14:anchorId="2AC386E2" wp14:editId="1E2B4258">
          <wp:extent cx="449580" cy="44958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003B2CFE">
      <w:rPr>
        <w:rFonts w:ascii="Courier New" w:eastAsia="Times New Roman" w:hAnsi="Courier New" w:cs="Courier New"/>
        <w:b/>
        <w:bCs/>
        <w:sz w:val="24"/>
        <w:szCs w:val="24"/>
        <w:lang w:eastAsia="it-IT"/>
      </w:rPr>
      <w:tab/>
    </w:r>
    <w:r w:rsidR="001071F0" w:rsidRPr="00BD6E29">
      <w:rPr>
        <w:rFonts w:ascii="Courier New" w:eastAsia="Times New Roman" w:hAnsi="Courier New" w:cs="Courier New"/>
        <w:b/>
        <w:bCs/>
        <w:noProof/>
        <w:sz w:val="20"/>
        <w:szCs w:val="20"/>
        <w:lang w:eastAsia="it-IT"/>
      </w:rPr>
      <w:drawing>
        <wp:inline distT="0" distB="0" distL="0" distR="0" wp14:anchorId="2A1A6771" wp14:editId="5B0ED005">
          <wp:extent cx="449580" cy="44958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p w14:paraId="23D22496" w14:textId="77777777" w:rsidR="003B2CFE" w:rsidRPr="003D179E" w:rsidRDefault="00F2083B" w:rsidP="00F2083B">
    <w:pPr>
      <w:tabs>
        <w:tab w:val="center" w:pos="1985"/>
        <w:tab w:val="center" w:pos="6663"/>
      </w:tabs>
      <w:autoSpaceDE w:val="0"/>
      <w:autoSpaceDN w:val="0"/>
      <w:adjustRightInd w:val="0"/>
      <w:spacing w:after="0" w:line="240" w:lineRule="auto"/>
      <w:jc w:val="both"/>
      <w:rPr>
        <w:rFonts w:ascii="Arial" w:eastAsia="Times New Roman" w:hAnsi="Arial" w:cs="Arial"/>
        <w:b/>
        <w:bCs/>
        <w:sz w:val="32"/>
        <w:szCs w:val="32"/>
        <w:lang w:eastAsia="it-IT"/>
      </w:rPr>
    </w:pPr>
    <w:r>
      <w:rPr>
        <w:rFonts w:ascii="Arial Rounded MT Bold" w:eastAsia="Times New Roman" w:hAnsi="Arial Rounded MT Bold"/>
        <w:sz w:val="32"/>
        <w:szCs w:val="32"/>
        <w:lang w:eastAsia="it-IT"/>
      </w:rPr>
      <w:tab/>
    </w:r>
    <w:r w:rsidR="003B2CFE" w:rsidRPr="00BD6E29">
      <w:rPr>
        <w:rFonts w:ascii="Arial Rounded MT Bold" w:eastAsia="Times New Roman" w:hAnsi="Arial Rounded MT Bold"/>
        <w:sz w:val="32"/>
        <w:szCs w:val="32"/>
        <w:lang w:eastAsia="it-IT"/>
      </w:rPr>
      <w:t>federfarma</w:t>
    </w:r>
    <w:r w:rsidR="003B2CFE">
      <w:rPr>
        <w:rFonts w:ascii="Arial" w:eastAsia="Times New Roman" w:hAnsi="Arial" w:cs="Arial"/>
        <w:b/>
        <w:bCs/>
        <w:sz w:val="32"/>
        <w:szCs w:val="32"/>
        <w:lang w:eastAsia="it-IT"/>
      </w:rPr>
      <w:tab/>
    </w:r>
    <w:r w:rsidR="003B2CFE" w:rsidRPr="003D179E">
      <w:rPr>
        <w:rFonts w:ascii="Arial" w:eastAsia="Times New Roman" w:hAnsi="Arial" w:cs="Arial"/>
        <w:b/>
        <w:bCs/>
        <w:sz w:val="32"/>
        <w:szCs w:val="32"/>
        <w:lang w:eastAsia="it-IT"/>
      </w:rPr>
      <w:t xml:space="preserve">federfarma - </w:t>
    </w:r>
    <w:proofErr w:type="spellStart"/>
    <w:r w:rsidR="003B2CFE" w:rsidRPr="003D179E">
      <w:rPr>
        <w:rFonts w:ascii="Arial" w:eastAsia="Times New Roman" w:hAnsi="Arial" w:cs="Arial"/>
        <w:b/>
        <w:bCs/>
        <w:sz w:val="32"/>
        <w:szCs w:val="32"/>
        <w:lang w:eastAsia="it-IT"/>
      </w:rPr>
      <w:t>sunifar</w:t>
    </w:r>
    <w:proofErr w:type="spellEnd"/>
  </w:p>
  <w:p w14:paraId="4FD25E5D" w14:textId="77777777" w:rsidR="003B2CFE" w:rsidRPr="003D179E" w:rsidRDefault="00F2083B" w:rsidP="00F2083B">
    <w:pPr>
      <w:tabs>
        <w:tab w:val="center" w:pos="1985"/>
        <w:tab w:val="center" w:pos="6663"/>
      </w:tabs>
      <w:autoSpaceDE w:val="0"/>
      <w:autoSpaceDN w:val="0"/>
      <w:adjustRightInd w:val="0"/>
      <w:spacing w:after="0" w:line="240" w:lineRule="auto"/>
      <w:jc w:val="both"/>
      <w:rPr>
        <w:rFonts w:ascii="Arial" w:eastAsia="Times New Roman" w:hAnsi="Arial" w:cs="Arial"/>
        <w:u w:color="008000"/>
        <w:lang w:eastAsia="it-IT"/>
      </w:rPr>
    </w:pPr>
    <w:r w:rsidRPr="00F2083B">
      <w:rPr>
        <w:rFonts w:ascii="Arial Rounded MT Bold" w:eastAsia="Times New Roman" w:hAnsi="Arial Rounded MT Bold"/>
        <w:u w:color="339966"/>
        <w:lang w:eastAsia="it-IT"/>
      </w:rPr>
      <w:tab/>
    </w:r>
    <w:r w:rsidR="003B2CFE" w:rsidRPr="00BD6E29">
      <w:rPr>
        <w:rFonts w:ascii="Arial Rounded MT Bold" w:eastAsia="Times New Roman" w:hAnsi="Arial Rounded MT Bold"/>
        <w:u w:val="single" w:color="339966"/>
        <w:lang w:eastAsia="it-IT"/>
      </w:rPr>
      <w:t>federazione nazionale unitaria</w:t>
    </w:r>
    <w:r>
      <w:rPr>
        <w:rFonts w:ascii="Arial" w:eastAsia="Times New Roman" w:hAnsi="Arial" w:cs="Arial"/>
        <w:sz w:val="24"/>
        <w:szCs w:val="24"/>
        <w:lang w:eastAsia="it-IT"/>
      </w:rPr>
      <w:tab/>
    </w:r>
    <w:r w:rsidR="003B2CFE" w:rsidRPr="003D179E">
      <w:rPr>
        <w:rFonts w:ascii="Arial" w:eastAsia="Times New Roman" w:hAnsi="Arial" w:cs="Arial"/>
        <w:u w:val="single" w:color="008000"/>
        <w:lang w:eastAsia="it-IT"/>
      </w:rPr>
      <w:t>sindacato unitario</w:t>
    </w:r>
  </w:p>
  <w:p w14:paraId="547B07C0" w14:textId="77777777" w:rsidR="003B2CFE" w:rsidRPr="003D179E" w:rsidRDefault="00F2083B" w:rsidP="00F2083B">
    <w:pPr>
      <w:tabs>
        <w:tab w:val="center" w:pos="1985"/>
        <w:tab w:val="center" w:pos="6663"/>
      </w:tabs>
      <w:spacing w:after="0" w:line="240" w:lineRule="auto"/>
      <w:jc w:val="both"/>
      <w:rPr>
        <w:rFonts w:ascii="Arial Rounded MT Bold" w:eastAsia="Times New Roman" w:hAnsi="Arial Rounded MT Bold"/>
        <w:lang w:eastAsia="it-IT"/>
      </w:rPr>
    </w:pPr>
    <w:r w:rsidRPr="003D179E">
      <w:rPr>
        <w:rFonts w:ascii="Arial Rounded MT Bold" w:eastAsia="Times New Roman" w:hAnsi="Arial Rounded MT Bold"/>
        <w:lang w:eastAsia="it-IT"/>
      </w:rPr>
      <w:tab/>
    </w:r>
    <w:r w:rsidR="003B2CFE" w:rsidRPr="003D179E">
      <w:rPr>
        <w:rFonts w:ascii="Arial Rounded MT Bold" w:eastAsia="Times New Roman" w:hAnsi="Arial Rounded MT Bold"/>
        <w:lang w:eastAsia="it-IT"/>
      </w:rPr>
      <w:t>dei titolari di farmacia italiani</w:t>
    </w:r>
    <w:r w:rsidRPr="003D179E">
      <w:rPr>
        <w:rFonts w:ascii="Arial" w:eastAsia="Times New Roman" w:hAnsi="Arial" w:cs="Arial"/>
        <w:lang w:eastAsia="it-IT"/>
      </w:rPr>
      <w:tab/>
    </w:r>
    <w:r w:rsidR="003B2CFE" w:rsidRPr="003D179E">
      <w:rPr>
        <w:rFonts w:ascii="Arial" w:eastAsia="Times New Roman" w:hAnsi="Arial" w:cs="Arial"/>
        <w:lang w:eastAsia="it-IT"/>
      </w:rPr>
      <w:t>farmacisti rurali</w:t>
    </w:r>
  </w:p>
  <w:p w14:paraId="0EE53528" w14:textId="77777777" w:rsidR="003B2CFE" w:rsidRDefault="003B2CFE" w:rsidP="00F2083B">
    <w:pPr>
      <w:pStyle w:val="Intestazione"/>
      <w:tabs>
        <w:tab w:val="center" w:pos="1985"/>
        <w:tab w:val="center" w:pos="6663"/>
      </w:tabs>
      <w:spacing w:after="0"/>
      <w:jc w:val="both"/>
      <w:rPr>
        <w:rFonts w:ascii="Courier New" w:eastAsia="Times New Roman" w:hAnsi="Courier New" w:cs="Courier New"/>
        <w:b/>
        <w:bCs/>
        <w:sz w:val="20"/>
        <w:szCs w:val="20"/>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48B87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E948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3E577C"/>
    <w:multiLevelType w:val="hybridMultilevel"/>
    <w:tmpl w:val="07AE1250"/>
    <w:lvl w:ilvl="0" w:tplc="9F2ABF0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40E31056"/>
    <w:multiLevelType w:val="hybridMultilevel"/>
    <w:tmpl w:val="3622032E"/>
    <w:lvl w:ilvl="0" w:tplc="BA8875D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54C31095"/>
    <w:multiLevelType w:val="hybridMultilevel"/>
    <w:tmpl w:val="F9003470"/>
    <w:lvl w:ilvl="0" w:tplc="73BC69F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58E8159E"/>
    <w:multiLevelType w:val="hybridMultilevel"/>
    <w:tmpl w:val="45D8BCBA"/>
    <w:lvl w:ilvl="0" w:tplc="3120FC3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747E5AFB"/>
    <w:multiLevelType w:val="hybridMultilevel"/>
    <w:tmpl w:val="204C4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94518680">
    <w:abstractNumId w:val="5"/>
  </w:num>
  <w:num w:numId="2" w16cid:durableId="1672641110">
    <w:abstractNumId w:val="4"/>
  </w:num>
  <w:num w:numId="3" w16cid:durableId="2123068781">
    <w:abstractNumId w:val="3"/>
  </w:num>
  <w:num w:numId="4" w16cid:durableId="775909223">
    <w:abstractNumId w:val="2"/>
  </w:num>
  <w:num w:numId="5" w16cid:durableId="194386788">
    <w:abstractNumId w:val="1"/>
  </w:num>
  <w:num w:numId="6" w16cid:durableId="1929729684">
    <w:abstractNumId w:val="0"/>
  </w:num>
  <w:num w:numId="7" w16cid:durableId="1108891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29"/>
    <w:rsid w:val="000142D8"/>
    <w:rsid w:val="0001675D"/>
    <w:rsid w:val="00051979"/>
    <w:rsid w:val="000704BF"/>
    <w:rsid w:val="000A3006"/>
    <w:rsid w:val="000B052A"/>
    <w:rsid w:val="000D7B7B"/>
    <w:rsid w:val="000F2CD8"/>
    <w:rsid w:val="000F7592"/>
    <w:rsid w:val="001071F0"/>
    <w:rsid w:val="00120860"/>
    <w:rsid w:val="0017679D"/>
    <w:rsid w:val="001831C3"/>
    <w:rsid w:val="001A3B3E"/>
    <w:rsid w:val="001B3B42"/>
    <w:rsid w:val="001D0B7C"/>
    <w:rsid w:val="002079DE"/>
    <w:rsid w:val="00210335"/>
    <w:rsid w:val="00211DD8"/>
    <w:rsid w:val="002445DC"/>
    <w:rsid w:val="00256719"/>
    <w:rsid w:val="00270DBE"/>
    <w:rsid w:val="00270E72"/>
    <w:rsid w:val="00284049"/>
    <w:rsid w:val="00297010"/>
    <w:rsid w:val="002B3417"/>
    <w:rsid w:val="002C46EA"/>
    <w:rsid w:val="002E737F"/>
    <w:rsid w:val="003032A0"/>
    <w:rsid w:val="0039654E"/>
    <w:rsid w:val="003A370D"/>
    <w:rsid w:val="003A41C4"/>
    <w:rsid w:val="003B2CFE"/>
    <w:rsid w:val="003D179E"/>
    <w:rsid w:val="003F2FA7"/>
    <w:rsid w:val="00412833"/>
    <w:rsid w:val="00417522"/>
    <w:rsid w:val="00440086"/>
    <w:rsid w:val="00453969"/>
    <w:rsid w:val="00456A0D"/>
    <w:rsid w:val="00461A35"/>
    <w:rsid w:val="00480D0E"/>
    <w:rsid w:val="004838CC"/>
    <w:rsid w:val="004B549B"/>
    <w:rsid w:val="004B5D82"/>
    <w:rsid w:val="004D2FE2"/>
    <w:rsid w:val="00505E90"/>
    <w:rsid w:val="00532FAE"/>
    <w:rsid w:val="00533632"/>
    <w:rsid w:val="00547888"/>
    <w:rsid w:val="005509C7"/>
    <w:rsid w:val="00551A67"/>
    <w:rsid w:val="00560C8F"/>
    <w:rsid w:val="005775AF"/>
    <w:rsid w:val="005867A9"/>
    <w:rsid w:val="005D7C6D"/>
    <w:rsid w:val="005E1EBD"/>
    <w:rsid w:val="005F018A"/>
    <w:rsid w:val="00616BF3"/>
    <w:rsid w:val="006215F3"/>
    <w:rsid w:val="00636E16"/>
    <w:rsid w:val="00642AA8"/>
    <w:rsid w:val="00644C7F"/>
    <w:rsid w:val="006477A4"/>
    <w:rsid w:val="00667CF8"/>
    <w:rsid w:val="0067094D"/>
    <w:rsid w:val="00681F8D"/>
    <w:rsid w:val="00682A8E"/>
    <w:rsid w:val="00693ADD"/>
    <w:rsid w:val="006B4E0F"/>
    <w:rsid w:val="006D553B"/>
    <w:rsid w:val="006E0DA5"/>
    <w:rsid w:val="006E7565"/>
    <w:rsid w:val="00713A5B"/>
    <w:rsid w:val="00722EFA"/>
    <w:rsid w:val="00734A34"/>
    <w:rsid w:val="00742D01"/>
    <w:rsid w:val="00744423"/>
    <w:rsid w:val="00745319"/>
    <w:rsid w:val="00772FE4"/>
    <w:rsid w:val="00784E07"/>
    <w:rsid w:val="007C7BFA"/>
    <w:rsid w:val="007E60CC"/>
    <w:rsid w:val="007E74D2"/>
    <w:rsid w:val="00804E5B"/>
    <w:rsid w:val="008247F4"/>
    <w:rsid w:val="008636B3"/>
    <w:rsid w:val="00864EB0"/>
    <w:rsid w:val="00886842"/>
    <w:rsid w:val="00890F82"/>
    <w:rsid w:val="008947C9"/>
    <w:rsid w:val="00895867"/>
    <w:rsid w:val="008A7728"/>
    <w:rsid w:val="008B3A97"/>
    <w:rsid w:val="008C3A5A"/>
    <w:rsid w:val="008D171D"/>
    <w:rsid w:val="0090223F"/>
    <w:rsid w:val="00907F07"/>
    <w:rsid w:val="00910704"/>
    <w:rsid w:val="00911113"/>
    <w:rsid w:val="00925196"/>
    <w:rsid w:val="00930B12"/>
    <w:rsid w:val="009318BB"/>
    <w:rsid w:val="009578EA"/>
    <w:rsid w:val="009607E2"/>
    <w:rsid w:val="00960B23"/>
    <w:rsid w:val="00961A6F"/>
    <w:rsid w:val="0096227E"/>
    <w:rsid w:val="00965FFF"/>
    <w:rsid w:val="00970E02"/>
    <w:rsid w:val="00974348"/>
    <w:rsid w:val="009B3838"/>
    <w:rsid w:val="009C42D9"/>
    <w:rsid w:val="009C7927"/>
    <w:rsid w:val="009D1D17"/>
    <w:rsid w:val="009E321C"/>
    <w:rsid w:val="00A07525"/>
    <w:rsid w:val="00A07A16"/>
    <w:rsid w:val="00A32EA0"/>
    <w:rsid w:val="00A4763D"/>
    <w:rsid w:val="00A7029C"/>
    <w:rsid w:val="00A73384"/>
    <w:rsid w:val="00A97973"/>
    <w:rsid w:val="00AA7EB9"/>
    <w:rsid w:val="00AB6408"/>
    <w:rsid w:val="00AD32F7"/>
    <w:rsid w:val="00AE3CE7"/>
    <w:rsid w:val="00AE4C71"/>
    <w:rsid w:val="00AE72B2"/>
    <w:rsid w:val="00B03372"/>
    <w:rsid w:val="00B332B1"/>
    <w:rsid w:val="00B35126"/>
    <w:rsid w:val="00B429AE"/>
    <w:rsid w:val="00B45603"/>
    <w:rsid w:val="00B521D0"/>
    <w:rsid w:val="00B53963"/>
    <w:rsid w:val="00B57BE8"/>
    <w:rsid w:val="00B671F4"/>
    <w:rsid w:val="00B67961"/>
    <w:rsid w:val="00B76287"/>
    <w:rsid w:val="00B95CEE"/>
    <w:rsid w:val="00B96127"/>
    <w:rsid w:val="00BA41A5"/>
    <w:rsid w:val="00BA480C"/>
    <w:rsid w:val="00BB58D8"/>
    <w:rsid w:val="00BD6E29"/>
    <w:rsid w:val="00BE28BA"/>
    <w:rsid w:val="00BE6684"/>
    <w:rsid w:val="00BF399F"/>
    <w:rsid w:val="00C0131E"/>
    <w:rsid w:val="00C034C9"/>
    <w:rsid w:val="00C20746"/>
    <w:rsid w:val="00C475E6"/>
    <w:rsid w:val="00C47934"/>
    <w:rsid w:val="00C54585"/>
    <w:rsid w:val="00C64C20"/>
    <w:rsid w:val="00C85AAF"/>
    <w:rsid w:val="00CA5941"/>
    <w:rsid w:val="00CB5A0D"/>
    <w:rsid w:val="00CD62D7"/>
    <w:rsid w:val="00CF307B"/>
    <w:rsid w:val="00CF4290"/>
    <w:rsid w:val="00CF652B"/>
    <w:rsid w:val="00CF7ADB"/>
    <w:rsid w:val="00D0401F"/>
    <w:rsid w:val="00D31483"/>
    <w:rsid w:val="00D31D19"/>
    <w:rsid w:val="00D422C5"/>
    <w:rsid w:val="00D815F9"/>
    <w:rsid w:val="00DA7029"/>
    <w:rsid w:val="00DB5FD7"/>
    <w:rsid w:val="00DD0D56"/>
    <w:rsid w:val="00DD54BC"/>
    <w:rsid w:val="00DF0C8C"/>
    <w:rsid w:val="00E10C63"/>
    <w:rsid w:val="00E4410D"/>
    <w:rsid w:val="00E4461E"/>
    <w:rsid w:val="00E70603"/>
    <w:rsid w:val="00E77572"/>
    <w:rsid w:val="00E81A7E"/>
    <w:rsid w:val="00E9570B"/>
    <w:rsid w:val="00ED424D"/>
    <w:rsid w:val="00EE5EDB"/>
    <w:rsid w:val="00EF18CB"/>
    <w:rsid w:val="00F2083B"/>
    <w:rsid w:val="00F43B60"/>
    <w:rsid w:val="00F60503"/>
    <w:rsid w:val="00F7287B"/>
    <w:rsid w:val="00F9545A"/>
    <w:rsid w:val="00FF1A02"/>
    <w:rsid w:val="00FF3BA7"/>
    <w:rsid w:val="00FF3E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320C9E9"/>
  <w15:chartTrackingRefBased/>
  <w15:docId w15:val="{A2A46A8A-E032-4E52-9AD9-5E132FF5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6477A4"/>
    <w:pPr>
      <w:keepNext/>
      <w:spacing w:before="240" w:after="6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E77572"/>
    <w:pPr>
      <w:keepNext/>
      <w:spacing w:before="240" w:after="60"/>
      <w:outlineLvl w:val="1"/>
    </w:pPr>
    <w:rPr>
      <w:rFonts w:ascii="Calibri Light" w:eastAsia="Times New Roman" w:hAnsi="Calibri Light"/>
      <w:b/>
      <w:bCs/>
      <w:i/>
      <w:i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6E29"/>
    <w:pPr>
      <w:tabs>
        <w:tab w:val="center" w:pos="4819"/>
        <w:tab w:val="right" w:pos="9638"/>
      </w:tabs>
    </w:pPr>
  </w:style>
  <w:style w:type="character" w:customStyle="1" w:styleId="IntestazioneCarattere">
    <w:name w:val="Intestazione Carattere"/>
    <w:link w:val="Intestazione"/>
    <w:uiPriority w:val="99"/>
    <w:rsid w:val="00BD6E29"/>
    <w:rPr>
      <w:sz w:val="22"/>
      <w:szCs w:val="22"/>
      <w:lang w:eastAsia="en-US"/>
    </w:rPr>
  </w:style>
  <w:style w:type="paragraph" w:styleId="Pidipagina">
    <w:name w:val="footer"/>
    <w:basedOn w:val="Normale"/>
    <w:link w:val="PidipaginaCarattere"/>
    <w:uiPriority w:val="99"/>
    <w:unhideWhenUsed/>
    <w:rsid w:val="00BD6E29"/>
    <w:pPr>
      <w:tabs>
        <w:tab w:val="center" w:pos="4819"/>
        <w:tab w:val="right" w:pos="9638"/>
      </w:tabs>
    </w:pPr>
  </w:style>
  <w:style w:type="character" w:customStyle="1" w:styleId="PidipaginaCarattere">
    <w:name w:val="Piè di pagina Carattere"/>
    <w:link w:val="Pidipagina"/>
    <w:uiPriority w:val="99"/>
    <w:rsid w:val="00BD6E29"/>
    <w:rPr>
      <w:sz w:val="22"/>
      <w:szCs w:val="22"/>
      <w:lang w:eastAsia="en-US"/>
    </w:rPr>
  </w:style>
  <w:style w:type="paragraph" w:styleId="Testofumetto">
    <w:name w:val="Balloon Text"/>
    <w:basedOn w:val="Normale"/>
    <w:link w:val="TestofumettoCarattere"/>
    <w:uiPriority w:val="99"/>
    <w:semiHidden/>
    <w:unhideWhenUsed/>
    <w:rsid w:val="0044008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440086"/>
    <w:rPr>
      <w:rFonts w:ascii="Tahoma" w:hAnsi="Tahoma" w:cs="Tahoma"/>
      <w:sz w:val="16"/>
      <w:szCs w:val="16"/>
      <w:lang w:eastAsia="en-US"/>
    </w:rPr>
  </w:style>
  <w:style w:type="character" w:styleId="Collegamentoipertestuale">
    <w:name w:val="Hyperlink"/>
    <w:uiPriority w:val="99"/>
    <w:unhideWhenUsed/>
    <w:rsid w:val="00210335"/>
    <w:rPr>
      <w:color w:val="0000FF"/>
      <w:u w:val="single"/>
    </w:rPr>
  </w:style>
  <w:style w:type="character" w:styleId="Menzionenonrisolta">
    <w:name w:val="Unresolved Mention"/>
    <w:uiPriority w:val="99"/>
    <w:semiHidden/>
    <w:unhideWhenUsed/>
    <w:rsid w:val="00CF7ADB"/>
    <w:rPr>
      <w:color w:val="605E5C"/>
      <w:shd w:val="clear" w:color="auto" w:fill="E1DFDD"/>
    </w:rPr>
  </w:style>
  <w:style w:type="character" w:styleId="Collegamentovisitato">
    <w:name w:val="FollowedHyperlink"/>
    <w:uiPriority w:val="99"/>
    <w:semiHidden/>
    <w:unhideWhenUsed/>
    <w:rsid w:val="00A07525"/>
    <w:rPr>
      <w:color w:val="954F72"/>
      <w:u w:val="single"/>
    </w:rPr>
  </w:style>
  <w:style w:type="paragraph" w:styleId="Revisione">
    <w:name w:val="Revision"/>
    <w:hidden/>
    <w:uiPriority w:val="99"/>
    <w:semiHidden/>
    <w:rsid w:val="00BF399F"/>
    <w:rPr>
      <w:sz w:val="22"/>
      <w:szCs w:val="22"/>
      <w:lang w:eastAsia="en-US"/>
    </w:rPr>
  </w:style>
  <w:style w:type="character" w:customStyle="1" w:styleId="Titolo1Carattere">
    <w:name w:val="Titolo 1 Carattere"/>
    <w:link w:val="Titolo1"/>
    <w:uiPriority w:val="9"/>
    <w:rsid w:val="006477A4"/>
    <w:rPr>
      <w:rFonts w:ascii="Calibri Light" w:eastAsia="Times New Roman" w:hAnsi="Calibri Light" w:cs="Times New Roman"/>
      <w:b/>
      <w:bCs/>
      <w:kern w:val="32"/>
      <w:sz w:val="32"/>
      <w:szCs w:val="32"/>
      <w:lang w:eastAsia="en-US"/>
    </w:rPr>
  </w:style>
  <w:style w:type="character" w:customStyle="1" w:styleId="Titolo2Carattere">
    <w:name w:val="Titolo 2 Carattere"/>
    <w:link w:val="Titolo2"/>
    <w:uiPriority w:val="9"/>
    <w:semiHidden/>
    <w:rsid w:val="00E77572"/>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8719">
      <w:bodyDiv w:val="1"/>
      <w:marLeft w:val="0"/>
      <w:marRight w:val="0"/>
      <w:marTop w:val="0"/>
      <w:marBottom w:val="0"/>
      <w:divBdr>
        <w:top w:val="none" w:sz="0" w:space="0" w:color="auto"/>
        <w:left w:val="none" w:sz="0" w:space="0" w:color="auto"/>
        <w:bottom w:val="none" w:sz="0" w:space="0" w:color="auto"/>
        <w:right w:val="none" w:sz="0" w:space="0" w:color="auto"/>
      </w:divBdr>
    </w:div>
    <w:div w:id="255678095">
      <w:bodyDiv w:val="1"/>
      <w:marLeft w:val="0"/>
      <w:marRight w:val="0"/>
      <w:marTop w:val="0"/>
      <w:marBottom w:val="0"/>
      <w:divBdr>
        <w:top w:val="none" w:sz="0" w:space="0" w:color="auto"/>
        <w:left w:val="none" w:sz="0" w:space="0" w:color="auto"/>
        <w:bottom w:val="none" w:sz="0" w:space="0" w:color="auto"/>
        <w:right w:val="none" w:sz="0" w:space="0" w:color="auto"/>
      </w:divBdr>
    </w:div>
    <w:div w:id="631910669">
      <w:bodyDiv w:val="1"/>
      <w:marLeft w:val="0"/>
      <w:marRight w:val="0"/>
      <w:marTop w:val="0"/>
      <w:marBottom w:val="0"/>
      <w:divBdr>
        <w:top w:val="none" w:sz="0" w:space="0" w:color="auto"/>
        <w:left w:val="none" w:sz="0" w:space="0" w:color="auto"/>
        <w:bottom w:val="none" w:sz="0" w:space="0" w:color="auto"/>
        <w:right w:val="none" w:sz="0" w:space="0" w:color="auto"/>
      </w:divBdr>
    </w:div>
    <w:div w:id="1344240777">
      <w:bodyDiv w:val="1"/>
      <w:marLeft w:val="0"/>
      <w:marRight w:val="0"/>
      <w:marTop w:val="0"/>
      <w:marBottom w:val="0"/>
      <w:divBdr>
        <w:top w:val="none" w:sz="0" w:space="0" w:color="auto"/>
        <w:left w:val="none" w:sz="0" w:space="0" w:color="auto"/>
        <w:bottom w:val="none" w:sz="0" w:space="0" w:color="auto"/>
        <w:right w:val="none" w:sz="0" w:space="0" w:color="auto"/>
      </w:divBdr>
    </w:div>
    <w:div w:id="18156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tturapnrr.gov.it" TargetMode="External"/><Relationship Id="rId13" Type="http://schemas.openxmlformats.org/officeDocument/2006/relationships/hyperlink" Target="http://www.strutturapnrr.gov.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rutturapnrr.gov.it/it/bandi-e-avvisi/farmacie-rurali/attivi/farmacie-rurali-avviso-20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utturapnrr.gov.it/it/bandi-e-avvisi/farmacie-rural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trutturapnrr.gov.it" TargetMode="External"/><Relationship Id="rId4" Type="http://schemas.openxmlformats.org/officeDocument/2006/relationships/settings" Target="settings.xml"/><Relationship Id="rId9" Type="http://schemas.openxmlformats.org/officeDocument/2006/relationships/hyperlink" Target="https://www.strutturapnrr.gov.it/it/bandi-e-avvisi/farmacie-rurali/attivi/farmacie-rurali-avviso-2025/dettagli/ddg-n-9202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B400-C44A-4322-B7A8-5D8C78B4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2032</Words>
  <Characters>11587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13592</CharactersWithSpaces>
  <SharedDoc>false</SharedDoc>
  <HLinks>
    <vt:vector size="36" baseType="variant">
      <vt:variant>
        <vt:i4>65614</vt:i4>
      </vt:variant>
      <vt:variant>
        <vt:i4>15</vt:i4>
      </vt:variant>
      <vt:variant>
        <vt:i4>0</vt:i4>
      </vt:variant>
      <vt:variant>
        <vt:i4>5</vt:i4>
      </vt:variant>
      <vt:variant>
        <vt:lpwstr>http://www.strutturapnrr.gov.it/</vt:lpwstr>
      </vt:variant>
      <vt:variant>
        <vt:lpwstr/>
      </vt:variant>
      <vt:variant>
        <vt:i4>7798888</vt:i4>
      </vt:variant>
      <vt:variant>
        <vt:i4>12</vt:i4>
      </vt:variant>
      <vt:variant>
        <vt:i4>0</vt:i4>
      </vt:variant>
      <vt:variant>
        <vt:i4>5</vt:i4>
      </vt:variant>
      <vt:variant>
        <vt:lpwstr>https://www.strutturapnrr.gov.it/it/bandi-e-avvisi/farmacie-rurali/attivi/farmacie-rurali-avviso-2025/</vt:lpwstr>
      </vt:variant>
      <vt:variant>
        <vt:lpwstr/>
      </vt:variant>
      <vt:variant>
        <vt:i4>3080243</vt:i4>
      </vt:variant>
      <vt:variant>
        <vt:i4>9</vt:i4>
      </vt:variant>
      <vt:variant>
        <vt:i4>0</vt:i4>
      </vt:variant>
      <vt:variant>
        <vt:i4>5</vt:i4>
      </vt:variant>
      <vt:variant>
        <vt:lpwstr>https://www.strutturapnrr.gov.it/it/bandi-e-avvisi/farmacie-rurali/</vt:lpwstr>
      </vt:variant>
      <vt:variant>
        <vt:lpwstr/>
      </vt:variant>
      <vt:variant>
        <vt:i4>65614</vt:i4>
      </vt:variant>
      <vt:variant>
        <vt:i4>6</vt:i4>
      </vt:variant>
      <vt:variant>
        <vt:i4>0</vt:i4>
      </vt:variant>
      <vt:variant>
        <vt:i4>5</vt:i4>
      </vt:variant>
      <vt:variant>
        <vt:lpwstr>http://www.strutturapnrr.gov.it/</vt:lpwstr>
      </vt:variant>
      <vt:variant>
        <vt:lpwstr/>
      </vt:variant>
      <vt:variant>
        <vt:i4>3735614</vt:i4>
      </vt:variant>
      <vt:variant>
        <vt:i4>3</vt:i4>
      </vt:variant>
      <vt:variant>
        <vt:i4>0</vt:i4>
      </vt:variant>
      <vt:variant>
        <vt:i4>5</vt:i4>
      </vt:variant>
      <vt:variant>
        <vt:lpwstr>https://www.strutturapnrr.gov.it/it/bandi-e-avvisi/farmacie-rurali/attivi/farmacie-rurali-avviso-2025/dettagli/ddg-n-92025/</vt:lpwstr>
      </vt:variant>
      <vt:variant>
        <vt:lpwstr/>
      </vt:variant>
      <vt:variant>
        <vt:i4>65614</vt:i4>
      </vt:variant>
      <vt:variant>
        <vt:i4>0</vt:i4>
      </vt:variant>
      <vt:variant>
        <vt:i4>0</vt:i4>
      </vt:variant>
      <vt:variant>
        <vt:i4>5</vt:i4>
      </vt:variant>
      <vt:variant>
        <vt:lpwstr>http://www.strutturapnrr.gov.it/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FRATINI</dc:creator>
  <cp:keywords/>
  <cp:lastModifiedBy>Federfarma</cp:lastModifiedBy>
  <cp:revision>3</cp:revision>
  <cp:lastPrinted>2017-03-24T15:14:00Z</cp:lastPrinted>
  <dcterms:created xsi:type="dcterms:W3CDTF">2025-04-17T07:34:00Z</dcterms:created>
  <dcterms:modified xsi:type="dcterms:W3CDTF">2025-04-17T07:35:00Z</dcterms:modified>
</cp:coreProperties>
</file>