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2A7F3" w14:textId="6C596344" w:rsidR="00F15356" w:rsidRPr="00F15356" w:rsidRDefault="00F15356" w:rsidP="0023486E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23486E">
        <w:t>23 maggio 2024</w:t>
      </w:r>
    </w:p>
    <w:p w14:paraId="5A309CAE" w14:textId="0DFCF6FF" w:rsidR="0023486E" w:rsidRDefault="00F15356" w:rsidP="0023486E">
      <w:pPr>
        <w:widowControl w:val="0"/>
        <w:tabs>
          <w:tab w:val="left" w:pos="1260"/>
        </w:tabs>
        <w:autoSpaceDE w:val="0"/>
        <w:autoSpaceDN w:val="0"/>
        <w:adjustRightInd w:val="0"/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23486E">
        <w:t>UE. AA</w:t>
      </w:r>
      <w:r w:rsidR="0023486E">
        <w:t>/8664/226/F7/PE</w:t>
      </w:r>
    </w:p>
    <w:p w14:paraId="20BDDA3A" w14:textId="2FB37430" w:rsidR="0023486E" w:rsidRPr="00F557FF" w:rsidRDefault="00F15356" w:rsidP="0023486E">
      <w:pPr>
        <w:widowControl w:val="0"/>
        <w:tabs>
          <w:tab w:val="left" w:pos="1260"/>
        </w:tabs>
        <w:jc w:val="both"/>
        <w:rPr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23486E" w:rsidRPr="00F557FF">
        <w:rPr>
          <w:u w:val="single"/>
        </w:rPr>
        <w:t xml:space="preserve">Farmaci equivalenti. </w:t>
      </w:r>
    </w:p>
    <w:p w14:paraId="2E699D71" w14:textId="77777777" w:rsidR="0023486E" w:rsidRDefault="0023486E" w:rsidP="0023486E">
      <w:pPr>
        <w:widowControl w:val="0"/>
        <w:autoSpaceDE w:val="0"/>
        <w:autoSpaceDN w:val="0"/>
        <w:adjustRightInd w:val="0"/>
        <w:ind w:left="4536"/>
      </w:pPr>
    </w:p>
    <w:p w14:paraId="24C9BEA3" w14:textId="77777777" w:rsidR="0023486E" w:rsidRDefault="0023486E" w:rsidP="0023486E">
      <w:pPr>
        <w:widowControl w:val="0"/>
        <w:autoSpaceDE w:val="0"/>
        <w:autoSpaceDN w:val="0"/>
        <w:adjustRightInd w:val="0"/>
        <w:ind w:left="4536"/>
      </w:pPr>
      <w:r>
        <w:t>ALLE ASSOCIAZIONI PROVINCIALI</w:t>
      </w:r>
    </w:p>
    <w:p w14:paraId="6AA32ABC" w14:textId="77777777" w:rsidR="0023486E" w:rsidRDefault="0023486E" w:rsidP="0023486E">
      <w:pPr>
        <w:widowControl w:val="0"/>
        <w:autoSpaceDE w:val="0"/>
        <w:autoSpaceDN w:val="0"/>
        <w:adjustRightInd w:val="0"/>
        <w:ind w:left="4536"/>
      </w:pPr>
    </w:p>
    <w:p w14:paraId="10AB5EFE" w14:textId="77777777" w:rsidR="0023486E" w:rsidRDefault="0023486E" w:rsidP="0023486E">
      <w:pPr>
        <w:widowControl w:val="0"/>
        <w:autoSpaceDE w:val="0"/>
        <w:autoSpaceDN w:val="0"/>
        <w:adjustRightInd w:val="0"/>
        <w:ind w:left="4536"/>
      </w:pPr>
      <w:r>
        <w:t>ALLE UNIONI REGIONALI</w:t>
      </w:r>
    </w:p>
    <w:p w14:paraId="1967F0F2" w14:textId="77777777" w:rsidR="0023486E" w:rsidRDefault="0023486E" w:rsidP="0023486E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14:paraId="43933002" w14:textId="77777777" w:rsidR="0023486E" w:rsidRDefault="0023486E" w:rsidP="0023486E">
      <w:pPr>
        <w:ind w:firstLine="708"/>
        <w:jc w:val="both"/>
        <w:rPr>
          <w:bCs/>
        </w:rPr>
      </w:pPr>
      <w:r>
        <w:rPr>
          <w:bCs/>
        </w:rPr>
        <w:t>Questa Federazione, mantenendo la propria costante attenzione sull’importanza rappresentata dall’impiego dei farmaci equivalenti, sia in termini di osservanza ai principi deontologici e professionali, sia per implementare le iniziative a favore della cittadinanza, ritiene opportuno sensibilizzare le farmacie sull’importanza delle azioni che i farmacisti quotidianamente svolgono, a favore della popolazione, al momento della spedizione di una prescrizione.</w:t>
      </w:r>
    </w:p>
    <w:p w14:paraId="00A58A22" w14:textId="77777777" w:rsidR="0023486E" w:rsidRDefault="0023486E" w:rsidP="0023486E">
      <w:pPr>
        <w:ind w:firstLine="708"/>
        <w:jc w:val="both"/>
        <w:rPr>
          <w:bCs/>
        </w:rPr>
      </w:pPr>
    </w:p>
    <w:p w14:paraId="69B0DFD0" w14:textId="77777777" w:rsidR="0023486E" w:rsidRPr="003A7ABB" w:rsidRDefault="0023486E" w:rsidP="0023486E">
      <w:pPr>
        <w:ind w:firstLine="708"/>
        <w:jc w:val="both"/>
        <w:rPr>
          <w:bCs/>
          <w:u w:val="single"/>
        </w:rPr>
      </w:pPr>
      <w:r w:rsidRPr="00D166AD">
        <w:rPr>
          <w:bCs/>
        </w:rPr>
        <w:t xml:space="preserve">Su tali presupposti, </w:t>
      </w:r>
      <w:r>
        <w:rPr>
          <w:bCs/>
          <w:u w:val="single"/>
        </w:rPr>
        <w:t>p</w:t>
      </w:r>
      <w:r w:rsidRPr="00D169FE">
        <w:rPr>
          <w:bCs/>
          <w:u w:val="single"/>
        </w:rPr>
        <w:t xml:space="preserve">roporre sempre agli </w:t>
      </w:r>
      <w:r w:rsidRPr="00D166AD">
        <w:rPr>
          <w:bCs/>
          <w:u w:val="single"/>
        </w:rPr>
        <w:t>assistiti, l</w:t>
      </w:r>
      <w:r w:rsidRPr="00D169FE">
        <w:rPr>
          <w:bCs/>
          <w:u w:val="single"/>
        </w:rPr>
        <w:t>a dispensazione del farmaco di prezzo più basso, come previsto dalle norme sin dal 2001</w:t>
      </w:r>
      <w:r>
        <w:rPr>
          <w:bCs/>
        </w:rPr>
        <w:t xml:space="preserve">, </w:t>
      </w:r>
      <w:r w:rsidRPr="00D166AD">
        <w:rPr>
          <w:bCs/>
        </w:rPr>
        <w:t>rappresenta un’azione di grande rilevanza</w:t>
      </w:r>
      <w:r>
        <w:rPr>
          <w:bCs/>
        </w:rPr>
        <w:t xml:space="preserve"> per </w:t>
      </w:r>
      <w:r w:rsidRPr="003A7ABB">
        <w:rPr>
          <w:bCs/>
          <w:u w:val="single"/>
        </w:rPr>
        <w:t>ribadire ai cittadini la possibilità di ottenere il farmaco di cui necessitano senza dover corrispondere alcuna differenza di prezzo, garantendo nel contempo la medesima efficacia terapeutica.</w:t>
      </w:r>
    </w:p>
    <w:p w14:paraId="418727DF" w14:textId="77777777" w:rsidR="0023486E" w:rsidRDefault="0023486E" w:rsidP="0023486E">
      <w:pPr>
        <w:ind w:firstLine="708"/>
        <w:jc w:val="both"/>
        <w:rPr>
          <w:bCs/>
        </w:rPr>
      </w:pPr>
    </w:p>
    <w:p w14:paraId="79117E3C" w14:textId="77777777" w:rsidR="0023486E" w:rsidRDefault="0023486E" w:rsidP="0023486E">
      <w:pPr>
        <w:ind w:firstLine="708"/>
        <w:jc w:val="both"/>
        <w:rPr>
          <w:bCs/>
        </w:rPr>
      </w:pPr>
      <w:proofErr w:type="gramStart"/>
      <w:r>
        <w:rPr>
          <w:bCs/>
        </w:rPr>
        <w:t>E’</w:t>
      </w:r>
      <w:proofErr w:type="gramEnd"/>
      <w:r>
        <w:rPr>
          <w:bCs/>
        </w:rPr>
        <w:t xml:space="preserve"> di tutta evidenza che </w:t>
      </w:r>
      <w:r w:rsidRPr="00D166AD">
        <w:rPr>
          <w:bCs/>
        </w:rPr>
        <w:t>tali azioni</w:t>
      </w:r>
      <w:r>
        <w:rPr>
          <w:bCs/>
        </w:rPr>
        <w:t>, hanno contribuito a diffondere da oltre 20 anni, in larghi strati dell’opinione pubblica, le rilevanti opportunità connesse all’impiego dei medicinali equivalenti.</w:t>
      </w:r>
    </w:p>
    <w:p w14:paraId="2F24B70A" w14:textId="77777777" w:rsidR="0023486E" w:rsidRDefault="0023486E" w:rsidP="0023486E">
      <w:pPr>
        <w:ind w:firstLine="708"/>
        <w:jc w:val="both"/>
        <w:rPr>
          <w:bCs/>
        </w:rPr>
      </w:pPr>
    </w:p>
    <w:p w14:paraId="2E8EBC32" w14:textId="3E6BBCAB" w:rsidR="0023486E" w:rsidRPr="003A7ABB" w:rsidRDefault="0023486E" w:rsidP="0023486E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 xml:space="preserve">Tali azioni </w:t>
      </w:r>
      <w:r w:rsidRPr="003A7ABB">
        <w:rPr>
          <w:bCs/>
          <w:u w:val="single"/>
        </w:rPr>
        <w:t>mantengono</w:t>
      </w:r>
      <w:r>
        <w:rPr>
          <w:bCs/>
          <w:u w:val="single"/>
        </w:rPr>
        <w:t>, oggi,</w:t>
      </w:r>
      <w:r w:rsidRPr="003A7ABB">
        <w:rPr>
          <w:bCs/>
          <w:u w:val="single"/>
        </w:rPr>
        <w:t xml:space="preserve"> inalterat</w:t>
      </w:r>
      <w:r>
        <w:rPr>
          <w:bCs/>
          <w:u w:val="single"/>
        </w:rPr>
        <w:t>a</w:t>
      </w:r>
      <w:r w:rsidRPr="003A7ABB">
        <w:rPr>
          <w:bCs/>
          <w:u w:val="single"/>
        </w:rPr>
        <w:t xml:space="preserve"> la loro fondamentale importanza per contribuire a diff</w:t>
      </w:r>
      <w:r>
        <w:rPr>
          <w:bCs/>
          <w:u w:val="single"/>
        </w:rPr>
        <w:t>ondere la consapevolezza</w:t>
      </w:r>
      <w:r>
        <w:rPr>
          <w:bCs/>
        </w:rPr>
        <w:t xml:space="preserve">, </w:t>
      </w:r>
      <w:r w:rsidRPr="003A7ABB">
        <w:rPr>
          <w:bCs/>
          <w:u w:val="single"/>
        </w:rPr>
        <w:t>specie nell</w:t>
      </w:r>
      <w:r>
        <w:rPr>
          <w:bCs/>
          <w:u w:val="single"/>
        </w:rPr>
        <w:t xml:space="preserve">e </w:t>
      </w:r>
      <w:r w:rsidRPr="003A7ABB">
        <w:rPr>
          <w:bCs/>
          <w:u w:val="single"/>
        </w:rPr>
        <w:t>fasce sociali culturalmente meno consapevoli ed economicamente più deboli</w:t>
      </w:r>
      <w:r>
        <w:rPr>
          <w:bCs/>
        </w:rPr>
        <w:t xml:space="preserve">, </w:t>
      </w:r>
      <w:r w:rsidRPr="003A7ABB">
        <w:rPr>
          <w:bCs/>
          <w:u w:val="single"/>
        </w:rPr>
        <w:t xml:space="preserve">di </w:t>
      </w:r>
      <w:r>
        <w:rPr>
          <w:bCs/>
          <w:u w:val="single"/>
        </w:rPr>
        <w:t xml:space="preserve">poter </w:t>
      </w:r>
      <w:r w:rsidRPr="003A7ABB">
        <w:rPr>
          <w:bCs/>
          <w:u w:val="single"/>
        </w:rPr>
        <w:t xml:space="preserve">avere a disposizione la medesima terapia farmacologica senza dover corrispondere le previste differenze di prezzo.  </w:t>
      </w:r>
    </w:p>
    <w:p w14:paraId="34D6A188" w14:textId="77777777" w:rsidR="0023486E" w:rsidRDefault="0023486E" w:rsidP="0023486E">
      <w:pPr>
        <w:ind w:firstLine="708"/>
        <w:jc w:val="both"/>
      </w:pPr>
      <w:r>
        <w:rPr>
          <w:bCs/>
        </w:rPr>
        <w:t xml:space="preserve"> </w:t>
      </w:r>
    </w:p>
    <w:p w14:paraId="28FFB04E" w14:textId="77777777" w:rsidR="0023486E" w:rsidRDefault="0023486E" w:rsidP="0023486E">
      <w:pPr>
        <w:ind w:firstLine="708"/>
        <w:jc w:val="both"/>
      </w:pPr>
      <w:r>
        <w:t>Cordiali saluti.</w:t>
      </w:r>
      <w:r>
        <w:rPr>
          <w:bCs/>
        </w:rPr>
        <w:t xml:space="preserve">  </w:t>
      </w:r>
    </w:p>
    <w:p w14:paraId="741B6844" w14:textId="5899264A" w:rsidR="0023486E" w:rsidRDefault="0023486E" w:rsidP="0023486E">
      <w:pPr>
        <w:widowControl w:val="0"/>
        <w:tabs>
          <w:tab w:val="center" w:pos="2410"/>
          <w:tab w:val="center" w:pos="6379"/>
        </w:tabs>
        <w:autoSpaceDE w:val="0"/>
        <w:autoSpaceDN w:val="0"/>
        <w:adjustRightInd w:val="0"/>
        <w:spacing w:before="240"/>
        <w:jc w:val="both"/>
      </w:pPr>
      <w:r>
        <w:tab/>
      </w:r>
      <w:r>
        <w:t>IL SEGRETARIO</w:t>
      </w:r>
      <w:r>
        <w:tab/>
        <w:t>IL PRESIDENTE</w:t>
      </w:r>
    </w:p>
    <w:p w14:paraId="5A7BE0ED" w14:textId="3A187DA6" w:rsidR="0023486E" w:rsidRDefault="0023486E" w:rsidP="0023486E">
      <w:pPr>
        <w:widowControl w:val="0"/>
        <w:tabs>
          <w:tab w:val="center" w:pos="2410"/>
          <w:tab w:val="center" w:pos="6379"/>
        </w:tabs>
        <w:autoSpaceDE w:val="0"/>
        <w:autoSpaceDN w:val="0"/>
        <w:adjustRightInd w:val="0"/>
        <w:jc w:val="both"/>
      </w:pPr>
      <w:r>
        <w:tab/>
      </w:r>
      <w:r>
        <w:t>Dott. Roberto TOBIA</w:t>
      </w:r>
      <w:r>
        <w:tab/>
        <w:t>Dott. Marco COSSOLO</w:t>
      </w:r>
    </w:p>
    <w:p w14:paraId="5D70D769" w14:textId="77777777" w:rsidR="0023486E" w:rsidRDefault="0023486E" w:rsidP="0023486E">
      <w:pPr>
        <w:rPr>
          <w:b/>
        </w:rPr>
      </w:pPr>
    </w:p>
    <w:p w14:paraId="4D04C5E3" w14:textId="77777777" w:rsidR="0023486E" w:rsidRDefault="0023486E" w:rsidP="0023486E">
      <w:pPr>
        <w:rPr>
          <w:b/>
        </w:rPr>
      </w:pPr>
    </w:p>
    <w:p w14:paraId="0B85C100" w14:textId="77777777" w:rsidR="0023486E" w:rsidRDefault="0023486E" w:rsidP="0023486E">
      <w:pPr>
        <w:rPr>
          <w:b/>
        </w:rPr>
      </w:pPr>
    </w:p>
    <w:p w14:paraId="4B288123" w14:textId="77777777" w:rsidR="0023486E" w:rsidRPr="0023486E" w:rsidRDefault="0023486E" w:rsidP="00234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i/>
          <w:iCs/>
        </w:rPr>
      </w:pPr>
      <w:r w:rsidRPr="0023486E">
        <w:rPr>
          <w:i/>
          <w:iCs/>
        </w:rPr>
        <w:t>La presente circolare viene resa disponibile anche per le farmacie sul sito internet www.federfarma.it contemporaneamente all’inoltro tramite e-mail alle organizzazioni territoriali.</w:t>
      </w: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4"/>
  </w:num>
  <w:num w:numId="2" w16cid:durableId="1677070874">
    <w:abstractNumId w:val="1"/>
  </w:num>
  <w:num w:numId="3" w16cid:durableId="712967241">
    <w:abstractNumId w:val="5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3486E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E0667"/>
    <w:rsid w:val="005237D0"/>
    <w:rsid w:val="00527D3E"/>
    <w:rsid w:val="0055744D"/>
    <w:rsid w:val="00577C0D"/>
    <w:rsid w:val="00590DC4"/>
    <w:rsid w:val="0061396C"/>
    <w:rsid w:val="00636A7D"/>
    <w:rsid w:val="00664FB8"/>
    <w:rsid w:val="006A463E"/>
    <w:rsid w:val="006C2CDE"/>
    <w:rsid w:val="006D100F"/>
    <w:rsid w:val="006E2755"/>
    <w:rsid w:val="006F5B55"/>
    <w:rsid w:val="00705539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579E4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1798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2024-05-23T07:17:00Z</dcterms:created>
  <dcterms:modified xsi:type="dcterms:W3CDTF">2024-05-23T07:20:00Z</dcterms:modified>
</cp:coreProperties>
</file>