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2A7F3" w14:textId="2BB37013" w:rsidR="00F15356" w:rsidRPr="00F15356" w:rsidRDefault="00F15356" w:rsidP="00BA2B97">
      <w:pPr>
        <w:widowControl w:val="0"/>
        <w:tabs>
          <w:tab w:val="left" w:pos="1260"/>
        </w:tabs>
        <w:jc w:val="both"/>
      </w:pPr>
      <w:r w:rsidRPr="00F15356">
        <w:rPr>
          <w:i/>
          <w:iCs/>
        </w:rPr>
        <w:t>Roma,</w:t>
      </w:r>
      <w:r w:rsidRPr="00F15356">
        <w:tab/>
      </w:r>
      <w:r w:rsidR="00CE239A">
        <w:tab/>
        <w:t>24 aprile 2024</w:t>
      </w:r>
    </w:p>
    <w:p w14:paraId="2D2DE5B9" w14:textId="5BD806B3" w:rsidR="00BA2B97" w:rsidRPr="00BA2B97" w:rsidRDefault="00F15356" w:rsidP="00BA2B97">
      <w:pPr>
        <w:keepNext/>
        <w:tabs>
          <w:tab w:val="left" w:pos="1260"/>
        </w:tabs>
        <w:overflowPunct w:val="0"/>
        <w:autoSpaceDE w:val="0"/>
        <w:autoSpaceDN w:val="0"/>
        <w:adjustRightInd w:val="0"/>
        <w:textAlignment w:val="baseline"/>
        <w:outlineLvl w:val="1"/>
        <w:rPr>
          <w:szCs w:val="20"/>
        </w:rPr>
      </w:pPr>
      <w:r w:rsidRPr="00F15356">
        <w:rPr>
          <w:i/>
          <w:iCs/>
        </w:rPr>
        <w:t>Uff.-</w:t>
      </w:r>
      <w:proofErr w:type="spellStart"/>
      <w:r w:rsidRPr="00F15356">
        <w:rPr>
          <w:i/>
          <w:iCs/>
        </w:rPr>
        <w:t>Prot.n</w:t>
      </w:r>
      <w:proofErr w:type="spellEnd"/>
      <w:r w:rsidRPr="00F15356">
        <w:rPr>
          <w:i/>
          <w:iCs/>
        </w:rPr>
        <w:t>°</w:t>
      </w:r>
      <w:r w:rsidRPr="00F15356">
        <w:tab/>
      </w:r>
      <w:r w:rsidR="00CE239A">
        <w:tab/>
      </w:r>
      <w:r w:rsidR="00CE239A" w:rsidRPr="00CE239A">
        <w:t>URIS.PB</w:t>
      </w:r>
      <w:r w:rsidR="00CE239A">
        <w:t>/7296/190/F7/PE</w:t>
      </w:r>
    </w:p>
    <w:p w14:paraId="70AC7B00" w14:textId="29248128" w:rsidR="00CE239A" w:rsidRPr="00CE239A" w:rsidRDefault="00F15356" w:rsidP="00CE239A">
      <w:pPr>
        <w:ind w:right="71"/>
        <w:jc w:val="both"/>
      </w:pPr>
      <w:r w:rsidRPr="00F15356">
        <w:rPr>
          <w:i/>
          <w:iCs/>
        </w:rPr>
        <w:t>Oggetto</w:t>
      </w:r>
      <w:r w:rsidRPr="00F15356">
        <w:t>:</w:t>
      </w:r>
      <w:r w:rsidR="00CE239A">
        <w:tab/>
      </w:r>
      <w:r w:rsidR="00CE239A" w:rsidRPr="00CE239A">
        <w:t xml:space="preserve">“Gold for </w:t>
      </w:r>
      <w:proofErr w:type="spellStart"/>
      <w:r w:rsidR="00CE239A" w:rsidRPr="00CE239A">
        <w:t>kids</w:t>
      </w:r>
      <w:proofErr w:type="spellEnd"/>
      <w:r w:rsidR="00CE239A" w:rsidRPr="00CE239A">
        <w:t xml:space="preserve">”. Raccolta fondi per ricerca </w:t>
      </w:r>
    </w:p>
    <w:p w14:paraId="23F7902F" w14:textId="787BA8C7" w:rsidR="00CE239A" w:rsidRPr="00CE239A" w:rsidRDefault="00CE239A" w:rsidP="00CE239A">
      <w:pPr>
        <w:ind w:right="71"/>
        <w:jc w:val="both"/>
      </w:pPr>
      <w:r w:rsidRPr="00CE239A">
        <w:tab/>
      </w:r>
      <w:r>
        <w:tab/>
      </w:r>
      <w:r w:rsidRPr="00CE239A">
        <w:t xml:space="preserve">su tumori pediatrici: iniziativa Fondazione </w:t>
      </w:r>
    </w:p>
    <w:p w14:paraId="6B63252D" w14:textId="3B06E4E9" w:rsidR="00CE239A" w:rsidRPr="00CE239A" w:rsidRDefault="00CE239A" w:rsidP="00CE239A">
      <w:pPr>
        <w:ind w:right="71"/>
        <w:jc w:val="both"/>
      </w:pPr>
      <w:r w:rsidRPr="00CE239A">
        <w:tab/>
      </w:r>
      <w:r>
        <w:tab/>
      </w:r>
      <w:r w:rsidRPr="00CE239A">
        <w:t xml:space="preserve">Veronesi-Federfarma. </w:t>
      </w:r>
    </w:p>
    <w:p w14:paraId="559621D6" w14:textId="128899FC" w:rsidR="00CE239A" w:rsidRPr="00CE239A" w:rsidRDefault="00CE239A" w:rsidP="00CE239A">
      <w:pPr>
        <w:ind w:right="71"/>
        <w:jc w:val="both"/>
        <w:rPr>
          <w:u w:val="single"/>
        </w:rPr>
      </w:pPr>
      <w:r w:rsidRPr="00CE239A">
        <w:tab/>
      </w:r>
      <w:r>
        <w:tab/>
      </w:r>
      <w:r w:rsidRPr="00CE239A">
        <w:rPr>
          <w:u w:val="single"/>
        </w:rPr>
        <w:t>Ringraziamenti e invito a versare donazioni</w:t>
      </w:r>
      <w:r w:rsidRPr="00CE239A">
        <w:rPr>
          <w:u w:val="single"/>
        </w:rPr>
        <w:tab/>
      </w:r>
    </w:p>
    <w:p w14:paraId="7C1FB23B" w14:textId="77777777" w:rsidR="0044547C" w:rsidRDefault="0044547C" w:rsidP="0044547C">
      <w:pPr>
        <w:widowControl w:val="0"/>
        <w:tabs>
          <w:tab w:val="left" w:pos="1260"/>
        </w:tabs>
        <w:jc w:val="both"/>
        <w:rPr>
          <w:iCs/>
        </w:rPr>
      </w:pPr>
    </w:p>
    <w:p w14:paraId="3B773D17" w14:textId="77777777" w:rsidR="00CE239A" w:rsidRPr="00CE239A" w:rsidRDefault="00CE239A" w:rsidP="00CE239A">
      <w:pPr>
        <w:tabs>
          <w:tab w:val="left" w:pos="709"/>
        </w:tabs>
        <w:ind w:right="71"/>
        <w:jc w:val="both"/>
      </w:pPr>
    </w:p>
    <w:p w14:paraId="18D93E6A" w14:textId="77777777" w:rsidR="00CE239A" w:rsidRDefault="00CE239A" w:rsidP="00CE239A">
      <w:pPr>
        <w:keepNext/>
        <w:tabs>
          <w:tab w:val="left" w:pos="709"/>
          <w:tab w:val="left" w:pos="3828"/>
          <w:tab w:val="left" w:pos="5387"/>
        </w:tabs>
        <w:overflowPunct w:val="0"/>
        <w:autoSpaceDE w:val="0"/>
        <w:autoSpaceDN w:val="0"/>
        <w:adjustRightInd w:val="0"/>
        <w:ind w:left="4962" w:right="-1"/>
        <w:jc w:val="both"/>
        <w:outlineLvl w:val="1"/>
        <w:rPr>
          <w:szCs w:val="20"/>
        </w:rPr>
      </w:pPr>
      <w:r>
        <w:rPr>
          <w:szCs w:val="20"/>
        </w:rPr>
        <w:t>A</w:t>
      </w:r>
      <w:r w:rsidRPr="00CE239A">
        <w:rPr>
          <w:szCs w:val="20"/>
        </w:rPr>
        <w:t>LLE ASSOCIAZIONI PROVINCIALI</w:t>
      </w:r>
    </w:p>
    <w:p w14:paraId="7D00C5F3" w14:textId="613C3755" w:rsidR="00CE239A" w:rsidRPr="00CE239A" w:rsidRDefault="00CE239A" w:rsidP="00CE239A">
      <w:pPr>
        <w:keepNext/>
        <w:tabs>
          <w:tab w:val="left" w:pos="709"/>
          <w:tab w:val="left" w:pos="3828"/>
          <w:tab w:val="left" w:pos="5387"/>
        </w:tabs>
        <w:overflowPunct w:val="0"/>
        <w:autoSpaceDE w:val="0"/>
        <w:autoSpaceDN w:val="0"/>
        <w:adjustRightInd w:val="0"/>
        <w:ind w:left="4962" w:right="-1"/>
        <w:jc w:val="both"/>
        <w:outlineLvl w:val="1"/>
        <w:rPr>
          <w:szCs w:val="20"/>
        </w:rPr>
      </w:pPr>
    </w:p>
    <w:p w14:paraId="21B7078C" w14:textId="77777777" w:rsidR="00CE239A" w:rsidRPr="00CE239A" w:rsidRDefault="00CE239A" w:rsidP="00CE239A">
      <w:pPr>
        <w:tabs>
          <w:tab w:val="left" w:pos="709"/>
          <w:tab w:val="left" w:pos="3828"/>
        </w:tabs>
        <w:ind w:left="4962" w:right="-1"/>
        <w:jc w:val="both"/>
      </w:pPr>
      <w:r w:rsidRPr="00CE239A">
        <w:t>ALLE UNIONI REGIONALI</w:t>
      </w:r>
    </w:p>
    <w:p w14:paraId="05A93A8A" w14:textId="77777777" w:rsidR="00CE239A" w:rsidRPr="00CE239A" w:rsidRDefault="00CE239A" w:rsidP="00CE239A">
      <w:pPr>
        <w:tabs>
          <w:tab w:val="left" w:pos="709"/>
          <w:tab w:val="left" w:pos="3828"/>
        </w:tabs>
        <w:ind w:left="4962" w:right="-1"/>
        <w:jc w:val="both"/>
      </w:pPr>
    </w:p>
    <w:p w14:paraId="483767D8" w14:textId="77777777" w:rsidR="00CE239A" w:rsidRPr="00033C13" w:rsidRDefault="00CE239A" w:rsidP="00CE2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426" w:right="71" w:firstLine="567"/>
        <w:jc w:val="both"/>
        <w:rPr>
          <w:b/>
          <w:i/>
          <w:iCs/>
          <w:sz w:val="28"/>
          <w:szCs w:val="28"/>
          <w:highlight w:val="yellow"/>
        </w:rPr>
      </w:pPr>
      <w:r w:rsidRPr="00033C13">
        <w:rPr>
          <w:b/>
          <w:i/>
          <w:iCs/>
          <w:sz w:val="28"/>
          <w:szCs w:val="28"/>
          <w:highlight w:val="yellow"/>
          <w:u w:val="single"/>
        </w:rPr>
        <w:t>SOMMARIO</w:t>
      </w:r>
      <w:r w:rsidRPr="00033C13">
        <w:rPr>
          <w:b/>
          <w:i/>
          <w:iCs/>
          <w:sz w:val="28"/>
          <w:szCs w:val="28"/>
          <w:highlight w:val="yellow"/>
        </w:rPr>
        <w:t>:</w:t>
      </w:r>
    </w:p>
    <w:p w14:paraId="1097ADA7" w14:textId="77777777" w:rsidR="00CE239A" w:rsidRPr="00033C13" w:rsidRDefault="00CE239A" w:rsidP="00CE2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426" w:right="71" w:firstLine="567"/>
        <w:jc w:val="both"/>
        <w:rPr>
          <w:b/>
          <w:i/>
          <w:iCs/>
          <w:sz w:val="28"/>
          <w:szCs w:val="28"/>
          <w:highlight w:val="yellow"/>
        </w:rPr>
      </w:pPr>
      <w:r w:rsidRPr="00033C13">
        <w:rPr>
          <w:b/>
          <w:i/>
          <w:iCs/>
          <w:sz w:val="28"/>
          <w:szCs w:val="28"/>
          <w:highlight w:val="yellow"/>
        </w:rPr>
        <w:t xml:space="preserve">Nel ringraziare tutti coloro che hanno partecipato attivamente alla campagna di raccolta fondi Gold for </w:t>
      </w:r>
      <w:proofErr w:type="spellStart"/>
      <w:r w:rsidRPr="00033C13">
        <w:rPr>
          <w:b/>
          <w:i/>
          <w:iCs/>
          <w:sz w:val="28"/>
          <w:szCs w:val="28"/>
          <w:highlight w:val="yellow"/>
        </w:rPr>
        <w:t>kids</w:t>
      </w:r>
      <w:proofErr w:type="spellEnd"/>
      <w:r w:rsidRPr="00033C13">
        <w:rPr>
          <w:b/>
          <w:i/>
          <w:iCs/>
          <w:sz w:val="28"/>
          <w:szCs w:val="28"/>
          <w:highlight w:val="yellow"/>
        </w:rPr>
        <w:t xml:space="preserve"> “Il futuro è dei bambini” a sostegno della ricerca sui tumori pediatrici promossa da Fondazione Veronesi in collaborazione con Federfarma, si invitano le farmacie che abbiano esaurito i braccialetti e concluso quindi la raccolta delle donazioni a versare l’importo contenuto nell’espositore-salvadanaio mediante bonifico bancario sul c/c intestato a Fondazione Umberto Veronesi, Iban: IT52M0569601600000012810X39 con causale “Gold for </w:t>
      </w:r>
      <w:proofErr w:type="spellStart"/>
      <w:r w:rsidRPr="00033C13">
        <w:rPr>
          <w:b/>
          <w:i/>
          <w:iCs/>
          <w:sz w:val="28"/>
          <w:szCs w:val="28"/>
          <w:highlight w:val="yellow"/>
        </w:rPr>
        <w:t>kids</w:t>
      </w:r>
      <w:proofErr w:type="spellEnd"/>
      <w:r w:rsidRPr="00033C13">
        <w:rPr>
          <w:b/>
          <w:i/>
          <w:iCs/>
          <w:sz w:val="28"/>
          <w:szCs w:val="28"/>
          <w:highlight w:val="yellow"/>
        </w:rPr>
        <w:t>” accompagnata dalla denominazione della farmacia comunicata in occasione dell’adesione.</w:t>
      </w:r>
    </w:p>
    <w:p w14:paraId="25ED8D87" w14:textId="77777777" w:rsidR="00CE239A" w:rsidRPr="00033C13" w:rsidRDefault="00CE239A" w:rsidP="00CE2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426" w:right="71" w:firstLine="567"/>
        <w:jc w:val="both"/>
        <w:rPr>
          <w:b/>
          <w:i/>
          <w:iCs/>
          <w:sz w:val="28"/>
          <w:szCs w:val="28"/>
          <w:highlight w:val="yellow"/>
        </w:rPr>
      </w:pPr>
      <w:r w:rsidRPr="00033C13">
        <w:rPr>
          <w:b/>
          <w:i/>
          <w:iCs/>
          <w:sz w:val="28"/>
          <w:szCs w:val="28"/>
          <w:highlight w:val="yellow"/>
        </w:rPr>
        <w:t xml:space="preserve">Si ricorda che </w:t>
      </w:r>
      <w:r w:rsidRPr="00033C13">
        <w:rPr>
          <w:b/>
          <w:bCs/>
          <w:i/>
          <w:iCs/>
          <w:sz w:val="28"/>
          <w:szCs w:val="28"/>
          <w:highlight w:val="yellow"/>
        </w:rPr>
        <w:t>l’espositore-salvadanaio potrà rimanere esposto affinché i clienti effettuino le donazioni fino ad esaurimento dei braccialetti disponibili, e comunque non oltre il 31 agosto 2024. Non è prevista la restituzione di eventuali braccialetti residui.</w:t>
      </w:r>
    </w:p>
    <w:p w14:paraId="255B2DD1" w14:textId="77777777" w:rsidR="00CE239A" w:rsidRPr="00CE239A" w:rsidRDefault="00CE239A" w:rsidP="00CE239A">
      <w:pPr>
        <w:ind w:left="426" w:right="71" w:firstLine="567"/>
        <w:jc w:val="both"/>
        <w:rPr>
          <w:b/>
        </w:rPr>
      </w:pPr>
    </w:p>
    <w:p w14:paraId="35F96020" w14:textId="77777777" w:rsidR="00CE239A" w:rsidRPr="00CE239A" w:rsidRDefault="00CE239A" w:rsidP="00CE239A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567"/>
        <w:jc w:val="both"/>
        <w:rPr>
          <w:b/>
          <w:szCs w:val="20"/>
        </w:rPr>
      </w:pPr>
      <w:r w:rsidRPr="00CE239A">
        <w:rPr>
          <w:b/>
          <w:szCs w:val="20"/>
          <w:u w:val="single"/>
        </w:rPr>
        <w:t>PRECEDENTI</w:t>
      </w:r>
      <w:r w:rsidRPr="00CE239A">
        <w:rPr>
          <w:b/>
          <w:szCs w:val="20"/>
        </w:rPr>
        <w:t>:</w:t>
      </w:r>
    </w:p>
    <w:p w14:paraId="3AE9841E" w14:textId="77777777" w:rsidR="00CE239A" w:rsidRPr="00CE239A" w:rsidRDefault="00CE239A" w:rsidP="00CE239A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567"/>
        <w:jc w:val="both"/>
        <w:rPr>
          <w:b/>
          <w:szCs w:val="20"/>
        </w:rPr>
      </w:pPr>
      <w:r w:rsidRPr="00CE239A">
        <w:rPr>
          <w:b/>
          <w:szCs w:val="20"/>
        </w:rPr>
        <w:t>Circolari Federfarma prot. n. 3262/71 del 13 febbraio 2024, n. 452/16 del 9 gennaio 2024, n. 18561/555 del 15 dicembre 2023.</w:t>
      </w:r>
    </w:p>
    <w:p w14:paraId="2B7E3A3B" w14:textId="77777777" w:rsidR="00CE239A" w:rsidRPr="00CE239A" w:rsidRDefault="00CE239A" w:rsidP="00CE239A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567"/>
        <w:jc w:val="both"/>
        <w:rPr>
          <w:b/>
          <w:szCs w:val="20"/>
        </w:rPr>
      </w:pPr>
      <w:r w:rsidRPr="00CE239A">
        <w:rPr>
          <w:b/>
          <w:szCs w:val="20"/>
        </w:rPr>
        <w:t>__________________________________</w:t>
      </w:r>
    </w:p>
    <w:p w14:paraId="5288CBB9" w14:textId="77777777" w:rsidR="00CE239A" w:rsidRDefault="00CE239A" w:rsidP="00CE239A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-1" w:firstLine="567"/>
        <w:jc w:val="both"/>
        <w:rPr>
          <w:bCs/>
          <w:szCs w:val="20"/>
        </w:rPr>
        <w:sectPr w:rsidR="00CE239A" w:rsidSect="00543361">
          <w:headerReference w:type="default" r:id="rId8"/>
          <w:footerReference w:type="default" r:id="rId9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  <w:r w:rsidRPr="00CE239A">
        <w:rPr>
          <w:bCs/>
          <w:szCs w:val="20"/>
        </w:rPr>
        <w:t xml:space="preserve">A conclusione della campagna di raccolta fondi “Il futuro è dei bambini” a sostegno della ricerca sui tumori pediatrici promossa da Fondazione Veronesi, in collaborazione con Federfarma, in programma dal 15 febbraio al 15 marzo 2024, si ringraziano tutti i Colleghi che hanno partecipato attivamente a tale importante iniziativa di alta valenza sociale e sanitaria. </w:t>
      </w:r>
    </w:p>
    <w:p w14:paraId="48BE0135" w14:textId="77777777" w:rsidR="00CE239A" w:rsidRPr="00CE239A" w:rsidRDefault="00CE239A" w:rsidP="00CE239A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-1" w:firstLine="567"/>
        <w:jc w:val="both"/>
        <w:rPr>
          <w:bCs/>
          <w:szCs w:val="20"/>
        </w:rPr>
      </w:pPr>
      <w:r w:rsidRPr="00CE239A">
        <w:rPr>
          <w:bCs/>
          <w:szCs w:val="20"/>
        </w:rPr>
        <w:lastRenderedPageBreak/>
        <w:t>Si ricorda che i fondi raccolti verranno destinati alla piattaforma PALM (</w:t>
      </w:r>
      <w:proofErr w:type="spellStart"/>
      <w:r w:rsidRPr="00CE239A">
        <w:rPr>
          <w:bCs/>
          <w:szCs w:val="20"/>
        </w:rPr>
        <w:t>Pediatric</w:t>
      </w:r>
      <w:proofErr w:type="spellEnd"/>
      <w:r w:rsidRPr="00CE239A">
        <w:rPr>
          <w:bCs/>
          <w:szCs w:val="20"/>
        </w:rPr>
        <w:t xml:space="preserve"> </w:t>
      </w:r>
      <w:proofErr w:type="spellStart"/>
      <w:r w:rsidRPr="00CE239A">
        <w:rPr>
          <w:bCs/>
          <w:szCs w:val="20"/>
        </w:rPr>
        <w:t>Leukemia</w:t>
      </w:r>
      <w:proofErr w:type="spellEnd"/>
      <w:r w:rsidRPr="00CE239A">
        <w:rPr>
          <w:bCs/>
          <w:szCs w:val="20"/>
        </w:rPr>
        <w:t xml:space="preserve"> </w:t>
      </w:r>
      <w:proofErr w:type="spellStart"/>
      <w:r w:rsidRPr="00CE239A">
        <w:rPr>
          <w:bCs/>
          <w:szCs w:val="20"/>
        </w:rPr>
        <w:t>Myeloid</w:t>
      </w:r>
      <w:proofErr w:type="spellEnd"/>
      <w:r w:rsidRPr="00CE239A">
        <w:rPr>
          <w:bCs/>
          <w:szCs w:val="20"/>
        </w:rPr>
        <w:t xml:space="preserve"> Acute), coordinata dall’Ospedale pediatrico Bambino Gesù di Roma, che sta contribuendo a sviluppare una nuova terapia genica destinata a quella percentuale di bambini che non rispondono alle terapie attualmente disponibili.</w:t>
      </w:r>
    </w:p>
    <w:p w14:paraId="3C4133DB" w14:textId="77777777" w:rsidR="00CE239A" w:rsidRPr="00CE239A" w:rsidRDefault="00CE239A" w:rsidP="00CE239A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-1" w:firstLine="567"/>
        <w:jc w:val="both"/>
        <w:rPr>
          <w:b/>
          <w:bCs/>
          <w:szCs w:val="20"/>
          <w:u w:val="single"/>
        </w:rPr>
      </w:pPr>
      <w:r w:rsidRPr="00CE239A">
        <w:rPr>
          <w:bCs/>
          <w:szCs w:val="20"/>
        </w:rPr>
        <w:t xml:space="preserve">Fermo restando che </w:t>
      </w:r>
      <w:r w:rsidRPr="00CE239A">
        <w:rPr>
          <w:b/>
          <w:szCs w:val="20"/>
        </w:rPr>
        <w:t xml:space="preserve">l’espositore-salvadanaio con i braccialetti da consegnare ai cittadini che effettuano una donazione minima di 3,00 euro potrà rimanere esposto fino ad esaurimento scorte, e comunque non oltre il 31 agosto 2024, </w:t>
      </w:r>
      <w:r w:rsidRPr="00CE239A">
        <w:rPr>
          <w:b/>
          <w:szCs w:val="20"/>
          <w:u w:val="single"/>
        </w:rPr>
        <w:t xml:space="preserve">si invitano le farmacie che abbiano esaurito i braccialetti a versare </w:t>
      </w:r>
      <w:r w:rsidRPr="00CE239A">
        <w:rPr>
          <w:b/>
          <w:bCs/>
          <w:szCs w:val="20"/>
          <w:u w:val="single"/>
        </w:rPr>
        <w:t>l’importo contenuto nel salvadanaio alla Fondazione mediante bonifico bancario.</w:t>
      </w:r>
    </w:p>
    <w:p w14:paraId="2C6F3E17" w14:textId="77777777" w:rsidR="00CE239A" w:rsidRPr="00CE239A" w:rsidRDefault="00CE239A" w:rsidP="00CE239A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-1" w:firstLine="567"/>
        <w:jc w:val="both"/>
        <w:rPr>
          <w:b/>
          <w:szCs w:val="20"/>
          <w:u w:val="single"/>
        </w:rPr>
      </w:pPr>
      <w:r w:rsidRPr="00CE239A">
        <w:rPr>
          <w:b/>
          <w:bCs/>
          <w:szCs w:val="20"/>
          <w:u w:val="single"/>
        </w:rPr>
        <w:t>Il bonifico va effettuato sul c/c intestato a</w:t>
      </w:r>
      <w:r w:rsidRPr="00CE239A">
        <w:rPr>
          <w:bCs/>
          <w:szCs w:val="20"/>
          <w:u w:val="single"/>
        </w:rPr>
        <w:t xml:space="preserve"> </w:t>
      </w:r>
      <w:r w:rsidRPr="00CE239A">
        <w:rPr>
          <w:b/>
          <w:bCs/>
          <w:szCs w:val="20"/>
          <w:u w:val="single"/>
        </w:rPr>
        <w:t>Fondazione Umberto Veronesi, Iban: IT52M0569601600000012810X39 con causale “</w:t>
      </w:r>
      <w:r w:rsidRPr="00CE239A">
        <w:rPr>
          <w:b/>
          <w:bCs/>
          <w:i/>
          <w:iCs/>
          <w:szCs w:val="20"/>
          <w:u w:val="single"/>
        </w:rPr>
        <w:t xml:space="preserve">Gold for </w:t>
      </w:r>
      <w:proofErr w:type="spellStart"/>
      <w:r w:rsidRPr="00CE239A">
        <w:rPr>
          <w:b/>
          <w:bCs/>
          <w:i/>
          <w:iCs/>
          <w:szCs w:val="20"/>
          <w:u w:val="single"/>
        </w:rPr>
        <w:t>kids</w:t>
      </w:r>
      <w:proofErr w:type="spellEnd"/>
      <w:r w:rsidRPr="00CE239A">
        <w:rPr>
          <w:b/>
          <w:bCs/>
          <w:szCs w:val="20"/>
          <w:u w:val="single"/>
        </w:rPr>
        <w:t xml:space="preserve">” accompagnata dalla </w:t>
      </w:r>
      <w:r w:rsidRPr="00CE239A">
        <w:rPr>
          <w:b/>
          <w:bCs/>
          <w:i/>
          <w:iCs/>
          <w:szCs w:val="20"/>
          <w:u w:val="single"/>
        </w:rPr>
        <w:t>denominazione della farmacia comunicata in occasione dell’adesione</w:t>
      </w:r>
      <w:r w:rsidRPr="00CE239A">
        <w:rPr>
          <w:bCs/>
          <w:szCs w:val="20"/>
        </w:rPr>
        <w:t>. In questo modo la Fondazione potrà inviare la quietanza del contributo versato.</w:t>
      </w:r>
    </w:p>
    <w:p w14:paraId="42ADB08D" w14:textId="77777777" w:rsidR="00CE239A" w:rsidRPr="00CE239A" w:rsidRDefault="00CE239A" w:rsidP="00CE239A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-1" w:firstLine="567"/>
        <w:jc w:val="both"/>
        <w:rPr>
          <w:bCs/>
          <w:szCs w:val="20"/>
        </w:rPr>
      </w:pPr>
      <w:r w:rsidRPr="00CE239A">
        <w:rPr>
          <w:b/>
          <w:szCs w:val="20"/>
          <w:u w:val="single"/>
        </w:rPr>
        <w:t>Si ricorda che non è prevista la restituzione di eventuali braccialetti residui</w:t>
      </w:r>
      <w:r w:rsidRPr="00CE239A">
        <w:rPr>
          <w:bCs/>
          <w:szCs w:val="20"/>
        </w:rPr>
        <w:t xml:space="preserve">. </w:t>
      </w:r>
    </w:p>
    <w:p w14:paraId="1C5AF3E8" w14:textId="77777777" w:rsidR="00CE239A" w:rsidRPr="00CE239A" w:rsidRDefault="00CE239A" w:rsidP="00CE239A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-1" w:firstLine="708"/>
        <w:jc w:val="both"/>
        <w:rPr>
          <w:bCs/>
          <w:szCs w:val="20"/>
        </w:rPr>
      </w:pPr>
    </w:p>
    <w:p w14:paraId="684BC739" w14:textId="77777777" w:rsidR="00CE239A" w:rsidRDefault="00CE239A" w:rsidP="00CE239A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-1" w:firstLine="708"/>
        <w:jc w:val="both"/>
        <w:rPr>
          <w:bCs/>
          <w:szCs w:val="20"/>
        </w:rPr>
      </w:pPr>
      <w:r w:rsidRPr="00CE239A">
        <w:rPr>
          <w:bCs/>
          <w:szCs w:val="20"/>
        </w:rPr>
        <w:t>Nel ringraziare tutti per la preziosa collaborazione, si inviano cordiali saluti.</w:t>
      </w:r>
    </w:p>
    <w:p w14:paraId="220D4AB9" w14:textId="77777777" w:rsidR="00CE239A" w:rsidRPr="00CE239A" w:rsidRDefault="00CE239A" w:rsidP="00CE239A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-1" w:firstLine="708"/>
        <w:jc w:val="both"/>
        <w:rPr>
          <w:bCs/>
          <w:szCs w:val="20"/>
        </w:rPr>
      </w:pPr>
    </w:p>
    <w:p w14:paraId="3E26BB89" w14:textId="72C43CFD" w:rsidR="00CE239A" w:rsidRPr="00CE239A" w:rsidRDefault="00CE239A" w:rsidP="00CE239A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ind w:right="-1" w:firstLine="709"/>
        <w:jc w:val="both"/>
        <w:rPr>
          <w:bCs/>
          <w:szCs w:val="20"/>
        </w:rPr>
      </w:pPr>
      <w:r w:rsidRPr="00CE239A">
        <w:rPr>
          <w:bCs/>
          <w:szCs w:val="20"/>
        </w:rPr>
        <w:t xml:space="preserve">   IL SEGRETARIO</w:t>
      </w:r>
      <w:r w:rsidRPr="00CE239A">
        <w:rPr>
          <w:bCs/>
          <w:szCs w:val="20"/>
        </w:rPr>
        <w:tab/>
      </w:r>
      <w:r>
        <w:rPr>
          <w:bCs/>
          <w:szCs w:val="20"/>
        </w:rPr>
        <w:tab/>
      </w:r>
      <w:r w:rsidRPr="00CE239A">
        <w:rPr>
          <w:bCs/>
          <w:szCs w:val="20"/>
        </w:rPr>
        <w:tab/>
        <w:t xml:space="preserve">     IL PRESIDENTE</w:t>
      </w:r>
    </w:p>
    <w:p w14:paraId="6EF54AD6" w14:textId="77777777" w:rsidR="00CE239A" w:rsidRDefault="00CE239A" w:rsidP="00CE239A">
      <w:pPr>
        <w:tabs>
          <w:tab w:val="left" w:pos="426"/>
          <w:tab w:val="center" w:pos="6804"/>
          <w:tab w:val="left" w:pos="9071"/>
        </w:tabs>
        <w:ind w:right="-1"/>
        <w:jc w:val="both"/>
      </w:pPr>
      <w:r w:rsidRPr="00CE239A">
        <w:t xml:space="preserve">            Dott.  Roberto TOBIA                                           </w:t>
      </w:r>
      <w:r w:rsidRPr="00CE239A">
        <w:tab/>
        <w:t xml:space="preserve">               Dott. Marco COSSOLO  </w:t>
      </w:r>
    </w:p>
    <w:p w14:paraId="4A60B714" w14:textId="77777777" w:rsidR="00CE239A" w:rsidRPr="00CE239A" w:rsidRDefault="00CE239A" w:rsidP="00CE239A">
      <w:pPr>
        <w:tabs>
          <w:tab w:val="left" w:pos="426"/>
          <w:tab w:val="center" w:pos="6804"/>
          <w:tab w:val="left" w:pos="9071"/>
        </w:tabs>
        <w:ind w:right="-1"/>
        <w:jc w:val="both"/>
      </w:pPr>
    </w:p>
    <w:p w14:paraId="5344EC4D" w14:textId="77777777" w:rsidR="00CE239A" w:rsidRPr="00CE239A" w:rsidRDefault="00CE239A" w:rsidP="00CE2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i/>
          <w:iCs/>
        </w:rPr>
      </w:pPr>
      <w:r w:rsidRPr="00CE239A">
        <w:rPr>
          <w:i/>
          <w:iCs/>
        </w:rPr>
        <w:t>Questa circolare viene resa disponibile anche per le farmacie sul sito internet www.federfarma.it contemporaneamente all’inoltro tramite e-mail alle organizzazioni territoriali</w:t>
      </w:r>
    </w:p>
    <w:p w14:paraId="162A29DB" w14:textId="77777777" w:rsidR="00CE239A" w:rsidRPr="00CE239A" w:rsidRDefault="00CE239A" w:rsidP="00CE239A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14:paraId="55C76484" w14:textId="77777777" w:rsidR="0044547C" w:rsidRDefault="0044547C" w:rsidP="0044547C">
      <w:pPr>
        <w:widowControl w:val="0"/>
        <w:tabs>
          <w:tab w:val="left" w:pos="1260"/>
        </w:tabs>
        <w:jc w:val="both"/>
        <w:rPr>
          <w:iCs/>
        </w:rPr>
      </w:pPr>
    </w:p>
    <w:p w14:paraId="7827E019" w14:textId="77777777" w:rsidR="0044547C" w:rsidRDefault="0044547C" w:rsidP="0044547C">
      <w:pPr>
        <w:widowControl w:val="0"/>
        <w:tabs>
          <w:tab w:val="left" w:pos="1260"/>
        </w:tabs>
        <w:jc w:val="both"/>
        <w:rPr>
          <w:iCs/>
        </w:rPr>
      </w:pPr>
    </w:p>
    <w:p w14:paraId="50AC8DEE" w14:textId="77777777" w:rsidR="0044547C" w:rsidRPr="00BA2B97" w:rsidRDefault="0044547C" w:rsidP="0044547C">
      <w:pPr>
        <w:widowControl w:val="0"/>
        <w:tabs>
          <w:tab w:val="left" w:pos="1260"/>
        </w:tabs>
        <w:jc w:val="both"/>
        <w:rPr>
          <w:bCs/>
          <w:i/>
          <w:szCs w:val="20"/>
        </w:rPr>
      </w:pPr>
    </w:p>
    <w:p w14:paraId="26E44D54" w14:textId="47E155D8" w:rsidR="00C539C1" w:rsidRPr="00195259" w:rsidRDefault="00C539C1" w:rsidP="0044547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szCs w:val="20"/>
        </w:rPr>
      </w:pPr>
    </w:p>
    <w:sectPr w:rsidR="00C539C1" w:rsidRPr="00195259" w:rsidSect="00543361">
      <w:headerReference w:type="default" r:id="rId10"/>
      <w:footerReference w:type="default" r:id="rId11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ABC0E0" w14:textId="77777777" w:rsidR="00543361" w:rsidRDefault="00543361">
      <w:r>
        <w:separator/>
      </w:r>
    </w:p>
  </w:endnote>
  <w:endnote w:type="continuationSeparator" w:id="0">
    <w:p w14:paraId="2EE0271A" w14:textId="77777777" w:rsidR="00543361" w:rsidRDefault="0054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AC6500" w:rsidRPr="00FE5C1C" w14:paraId="044BADBC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Pr="00033C13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 w:rsidRPr="00033C13">
      <w:rPr>
        <w:rFonts w:ascii="Arial Rounded MT Bold" w:hAnsi="Arial Rounded MT Bold"/>
        <w:sz w:val="20"/>
        <w:szCs w:val="20"/>
        <w:u w:val="single" w:color="339966"/>
      </w:rPr>
      <w:t>Tel. (06) 70380.1 - Telefax (06) 70476587 - e-mail:box@federfarma.it</w:t>
    </w:r>
  </w:p>
  <w:p w14:paraId="4B5C934C" w14:textId="3FD91F56" w:rsidR="00AC6500" w:rsidRDefault="00AC6500" w:rsidP="00F85934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CE239A" w:rsidRPr="00FE5C1C" w14:paraId="0F17612A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48B8323C" w14:textId="77777777" w:rsidR="00CE239A" w:rsidRPr="00F149EB" w:rsidRDefault="00CE239A" w:rsidP="00AC6500">
          <w:pPr>
            <w:widowControl w:val="0"/>
            <w:jc w:val="right"/>
            <w:rPr>
              <w:b/>
            </w:rPr>
          </w:pPr>
        </w:p>
        <w:p w14:paraId="5D6C133E" w14:textId="77777777" w:rsidR="00CE239A" w:rsidRPr="00F149EB" w:rsidRDefault="00CE239A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162B1D7F" w14:textId="77777777" w:rsidR="00CE239A" w:rsidRPr="00FE5C1C" w:rsidRDefault="00CE239A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2C3159B5" wp14:editId="7C4B466C">
                <wp:extent cx="825500" cy="661670"/>
                <wp:effectExtent l="0" t="0" r="0" b="5080"/>
                <wp:docPr id="1605549764" name="Immagine 160554976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F73B70" w14:textId="77777777" w:rsidR="00CE239A" w:rsidRDefault="00CE239A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5D47A2" w14:textId="77777777" w:rsidR="00543361" w:rsidRDefault="00543361">
      <w:r>
        <w:separator/>
      </w:r>
    </w:p>
  </w:footnote>
  <w:footnote w:type="continuationSeparator" w:id="0">
    <w:p w14:paraId="5850DF61" w14:textId="77777777" w:rsidR="00543361" w:rsidRDefault="00543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proofErr w:type="spellStart"/>
    <w:r>
      <w:rPr>
        <w:rFonts w:ascii="Arial Rounded MT Bold" w:hAnsi="Arial Rounded MT Bold"/>
        <w:sz w:val="32"/>
        <w:szCs w:val="32"/>
      </w:rPr>
      <w:t>federfarma</w:t>
    </w:r>
    <w:proofErr w:type="spellEnd"/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A27B3" w14:textId="77777777" w:rsidR="00CE239A" w:rsidRDefault="00CE239A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2BE3428C" wp14:editId="487CB273">
          <wp:extent cx="457200" cy="450850"/>
          <wp:effectExtent l="0" t="0" r="0" b="0"/>
          <wp:docPr id="931091706" name="Immagine 931091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C33C0B" w14:textId="77777777" w:rsidR="00CE239A" w:rsidRDefault="00CE239A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6554BE"/>
    <w:multiLevelType w:val="hybridMultilevel"/>
    <w:tmpl w:val="AE78C9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E977C6"/>
    <w:multiLevelType w:val="hybridMultilevel"/>
    <w:tmpl w:val="8D84A2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A5619"/>
    <w:multiLevelType w:val="hybridMultilevel"/>
    <w:tmpl w:val="7BF035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4"/>
  </w:num>
  <w:num w:numId="2" w16cid:durableId="1677070874">
    <w:abstractNumId w:val="1"/>
  </w:num>
  <w:num w:numId="3" w16cid:durableId="712967241">
    <w:abstractNumId w:val="5"/>
  </w:num>
  <w:num w:numId="4" w16cid:durableId="1174539923">
    <w:abstractNumId w:val="0"/>
  </w:num>
  <w:num w:numId="5" w16cid:durableId="10293750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3724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9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33C13"/>
    <w:rsid w:val="00045092"/>
    <w:rsid w:val="000773A9"/>
    <w:rsid w:val="000B2B78"/>
    <w:rsid w:val="000C2610"/>
    <w:rsid w:val="000D5285"/>
    <w:rsid w:val="000F4535"/>
    <w:rsid w:val="0011455B"/>
    <w:rsid w:val="001213AB"/>
    <w:rsid w:val="00137785"/>
    <w:rsid w:val="0014298B"/>
    <w:rsid w:val="001705AB"/>
    <w:rsid w:val="00194206"/>
    <w:rsid w:val="00195259"/>
    <w:rsid w:val="001E1058"/>
    <w:rsid w:val="00231D9C"/>
    <w:rsid w:val="00243989"/>
    <w:rsid w:val="002632B9"/>
    <w:rsid w:val="00265FFE"/>
    <w:rsid w:val="002B112A"/>
    <w:rsid w:val="002C41CC"/>
    <w:rsid w:val="002F2CA6"/>
    <w:rsid w:val="00343903"/>
    <w:rsid w:val="00376705"/>
    <w:rsid w:val="003B6720"/>
    <w:rsid w:val="003D0DDE"/>
    <w:rsid w:val="003D165C"/>
    <w:rsid w:val="004436DC"/>
    <w:rsid w:val="0044547C"/>
    <w:rsid w:val="00447A01"/>
    <w:rsid w:val="004631EB"/>
    <w:rsid w:val="00485B22"/>
    <w:rsid w:val="004E0667"/>
    <w:rsid w:val="005237D0"/>
    <w:rsid w:val="00527D3E"/>
    <w:rsid w:val="00543361"/>
    <w:rsid w:val="0055744D"/>
    <w:rsid w:val="00577C0D"/>
    <w:rsid w:val="00590DC4"/>
    <w:rsid w:val="0061396C"/>
    <w:rsid w:val="00664FB8"/>
    <w:rsid w:val="006C2CDE"/>
    <w:rsid w:val="006D100F"/>
    <w:rsid w:val="006E2755"/>
    <w:rsid w:val="006F5B55"/>
    <w:rsid w:val="00705539"/>
    <w:rsid w:val="00716FEF"/>
    <w:rsid w:val="007F27F4"/>
    <w:rsid w:val="008137EE"/>
    <w:rsid w:val="00850ABE"/>
    <w:rsid w:val="00896CEC"/>
    <w:rsid w:val="008B1A2D"/>
    <w:rsid w:val="009409AF"/>
    <w:rsid w:val="0095278F"/>
    <w:rsid w:val="00952D48"/>
    <w:rsid w:val="00962625"/>
    <w:rsid w:val="009919FD"/>
    <w:rsid w:val="009A2B20"/>
    <w:rsid w:val="009A50A8"/>
    <w:rsid w:val="009C24E7"/>
    <w:rsid w:val="009E5DF7"/>
    <w:rsid w:val="00A14B6C"/>
    <w:rsid w:val="00A337B7"/>
    <w:rsid w:val="00A41C7B"/>
    <w:rsid w:val="00A530AB"/>
    <w:rsid w:val="00AC6500"/>
    <w:rsid w:val="00B03604"/>
    <w:rsid w:val="00BA2B97"/>
    <w:rsid w:val="00BB08AC"/>
    <w:rsid w:val="00C539C1"/>
    <w:rsid w:val="00C77B00"/>
    <w:rsid w:val="00CD169D"/>
    <w:rsid w:val="00CE1260"/>
    <w:rsid w:val="00CE239A"/>
    <w:rsid w:val="00CE30C6"/>
    <w:rsid w:val="00D17F75"/>
    <w:rsid w:val="00D41DD4"/>
    <w:rsid w:val="00D56F08"/>
    <w:rsid w:val="00D8513D"/>
    <w:rsid w:val="00D92E79"/>
    <w:rsid w:val="00DD3758"/>
    <w:rsid w:val="00DF4A8D"/>
    <w:rsid w:val="00E23F63"/>
    <w:rsid w:val="00EA1258"/>
    <w:rsid w:val="00EC45EC"/>
    <w:rsid w:val="00EE06A3"/>
    <w:rsid w:val="00F149EB"/>
    <w:rsid w:val="00F15356"/>
    <w:rsid w:val="00F82BC9"/>
    <w:rsid w:val="00F8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3239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Gianluca Casponi</cp:lastModifiedBy>
  <cp:revision>4</cp:revision>
  <dcterms:created xsi:type="dcterms:W3CDTF">2024-04-24T15:24:00Z</dcterms:created>
  <dcterms:modified xsi:type="dcterms:W3CDTF">2024-04-24T15:29:00Z</dcterms:modified>
</cp:coreProperties>
</file>