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24EF0F42" w:rsidR="00F15356" w:rsidRPr="00F15356" w:rsidRDefault="00F15356" w:rsidP="00BA2B97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521951">
        <w:tab/>
        <w:t>19 febbraio 2024</w:t>
      </w:r>
    </w:p>
    <w:p w14:paraId="2D2DE5B9" w14:textId="291EDA32" w:rsidR="00BA2B97" w:rsidRPr="00BA2B97" w:rsidRDefault="00F15356" w:rsidP="00BA2B97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  <w:r w:rsidRPr="00F15356">
        <w:rPr>
          <w:i/>
          <w:iCs/>
        </w:rPr>
        <w:t>Uff.-Prot.n°</w:t>
      </w:r>
      <w:r w:rsidRPr="00F15356">
        <w:tab/>
      </w:r>
      <w:r w:rsidR="00521951">
        <w:tab/>
      </w:r>
      <w:r w:rsidR="00521951" w:rsidRPr="00521951">
        <w:t>UL/AC</w:t>
      </w:r>
      <w:r w:rsidR="00521951">
        <w:t>/</w:t>
      </w:r>
      <w:r w:rsidR="00521951" w:rsidRPr="00521951">
        <w:t>3561</w:t>
      </w:r>
      <w:r w:rsidR="00521951">
        <w:t>/74/F7/PE</w:t>
      </w:r>
    </w:p>
    <w:p w14:paraId="1A12AE1F" w14:textId="67ADB019" w:rsidR="00521951" w:rsidRPr="00521951" w:rsidRDefault="00F15356" w:rsidP="00521951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521951">
        <w:rPr>
          <w:iCs/>
        </w:rPr>
        <w:tab/>
      </w:r>
      <w:r w:rsidR="00521951" w:rsidRPr="00521951">
        <w:t xml:space="preserve">Ministero Salute. Emergenza Fentanil. Potenziamento </w:t>
      </w:r>
    </w:p>
    <w:p w14:paraId="59AE9B53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ind w:left="1049" w:firstLine="369"/>
        <w:rPr>
          <w:u w:val="single"/>
        </w:rPr>
      </w:pPr>
      <w:r w:rsidRPr="00521951">
        <w:t>misure protezione preparati a base di fentanil e derivati.</w:t>
      </w:r>
    </w:p>
    <w:p w14:paraId="1A89A49C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ind w:left="340"/>
        <w:rPr>
          <w:szCs w:val="20"/>
          <w:u w:val="single"/>
        </w:rPr>
      </w:pPr>
    </w:p>
    <w:p w14:paraId="2D7CA5E7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spacing w:before="240" w:after="120"/>
        <w:ind w:left="4536"/>
        <w:rPr>
          <w:szCs w:val="20"/>
        </w:rPr>
      </w:pPr>
      <w:r w:rsidRPr="00521951">
        <w:rPr>
          <w:szCs w:val="20"/>
        </w:rPr>
        <w:t>ALLE ASSOCIAZIONI PROVINCIALI</w:t>
      </w:r>
    </w:p>
    <w:p w14:paraId="21F54F5C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spacing w:before="240"/>
        <w:ind w:left="4536"/>
        <w:rPr>
          <w:szCs w:val="20"/>
        </w:rPr>
      </w:pPr>
      <w:r w:rsidRPr="00521951">
        <w:rPr>
          <w:szCs w:val="20"/>
        </w:rPr>
        <w:t>ALLE UNIONI REGIONALI</w:t>
      </w:r>
    </w:p>
    <w:p w14:paraId="5AF237FD" w14:textId="77777777" w:rsidR="00521951" w:rsidRPr="00521951" w:rsidRDefault="00521951" w:rsidP="005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240"/>
        <w:rPr>
          <w:b/>
          <w:szCs w:val="20"/>
        </w:rPr>
      </w:pPr>
      <w:r w:rsidRPr="00521951">
        <w:rPr>
          <w:b/>
          <w:szCs w:val="20"/>
        </w:rPr>
        <w:t>SOMMARIO:</w:t>
      </w:r>
    </w:p>
    <w:p w14:paraId="195ACE43" w14:textId="761CD493" w:rsidR="00521951" w:rsidRPr="00521951" w:rsidRDefault="00521951" w:rsidP="005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521951">
        <w:rPr>
          <w:b/>
          <w:i/>
          <w:szCs w:val="20"/>
        </w:rPr>
        <w:t xml:space="preserve">A seguito </w:t>
      </w:r>
      <w:r w:rsidRPr="00521951">
        <w:rPr>
          <w:b/>
          <w:i/>
        </w:rPr>
        <w:t xml:space="preserve">di specifica raccomandazione dello SNAP - </w:t>
      </w:r>
      <w:r w:rsidRPr="00521951">
        <w:rPr>
          <w:b/>
          <w:bCs/>
          <w:i/>
          <w:iCs/>
        </w:rPr>
        <w:t>Sistema Nazionale di Allerta precoce</w:t>
      </w:r>
      <w:r w:rsidRPr="00521951">
        <w:rPr>
          <w:sz w:val="20"/>
          <w:szCs w:val="20"/>
        </w:rPr>
        <w:t xml:space="preserve"> </w:t>
      </w:r>
      <w:r w:rsidRPr="00521951">
        <w:rPr>
          <w:b/>
          <w:i/>
        </w:rPr>
        <w:t>il Ministero della Salute ha diffuso un</w:t>
      </w:r>
      <w:r>
        <w:rPr>
          <w:b/>
          <w:i/>
        </w:rPr>
        <w:t xml:space="preserve"> allerta</w:t>
      </w:r>
      <w:r w:rsidRPr="00521951">
        <w:rPr>
          <w:b/>
          <w:i/>
        </w:rPr>
        <w:t xml:space="preserve"> per medici, farmacisti e veterinari volto a potenziare la vigilanza su possibili sottrazioni illecite di farmaci contenenti fentanili.</w:t>
      </w:r>
    </w:p>
    <w:p w14:paraId="4BA7A2A7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rPr>
          <w:b/>
          <w:i/>
          <w:szCs w:val="20"/>
          <w:u w:val="single"/>
        </w:rPr>
      </w:pPr>
    </w:p>
    <w:p w14:paraId="7917B0FD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rPr>
          <w:b/>
          <w:i/>
          <w:szCs w:val="20"/>
          <w:u w:val="single"/>
        </w:rPr>
      </w:pPr>
      <w:r w:rsidRPr="00521951">
        <w:rPr>
          <w:b/>
          <w:i/>
          <w:szCs w:val="20"/>
          <w:u w:val="single"/>
        </w:rPr>
        <w:tab/>
      </w:r>
      <w:r w:rsidRPr="00521951">
        <w:rPr>
          <w:b/>
          <w:i/>
          <w:szCs w:val="20"/>
          <w:u w:val="single"/>
        </w:rPr>
        <w:tab/>
      </w:r>
      <w:r w:rsidRPr="00521951">
        <w:rPr>
          <w:b/>
          <w:i/>
          <w:szCs w:val="20"/>
          <w:u w:val="single"/>
        </w:rPr>
        <w:tab/>
      </w:r>
      <w:r w:rsidRPr="00521951">
        <w:rPr>
          <w:b/>
          <w:i/>
          <w:szCs w:val="20"/>
          <w:u w:val="single"/>
        </w:rPr>
        <w:tab/>
      </w:r>
    </w:p>
    <w:p w14:paraId="1CEDCF53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</w:p>
    <w:p w14:paraId="6A376EE7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6BA68642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</w:pPr>
      <w:r w:rsidRPr="00521951">
        <w:rPr>
          <w:szCs w:val="20"/>
        </w:rPr>
        <w:t xml:space="preserve">Il Ministero della Salute, con nota del 13/2 us (all. 1) inviata, oltre che alla scrivente, alle Federazioni degli Ordini dei farmacisti, dei medici, dei veterinari e ai distributori, ha trasmesso </w:t>
      </w:r>
      <w:r w:rsidRPr="00521951">
        <w:t>l’allerta di grado 3 “</w:t>
      </w:r>
      <w:r w:rsidRPr="00521951">
        <w:rPr>
          <w:i/>
          <w:iCs/>
        </w:rPr>
        <w:t>Emergenza Fentanil: potenziamento delle misure di protezione dei preparati farmaceutici a base di fentanil e suoi derivati</w:t>
      </w:r>
      <w:r w:rsidRPr="00521951">
        <w:t xml:space="preserve">” diffuso dall’Unità di coordinamento del Sistema Nazionale di Allerta precoce (SNAP) – Dipartimento per le Politiche Antidroga. </w:t>
      </w:r>
    </w:p>
    <w:p w14:paraId="6E7972DB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14:paraId="44383684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</w:pPr>
      <w:r w:rsidRPr="00521951">
        <w:t xml:space="preserve">Gli effetti dei fentanili, commenta il Ministero, includono euforia, rilassamento, analgesia, sedazione, rallentamento del cuore, ipotermia e depressione respiratoria ed è quest'ultimo a rappresentare il pericolo maggiore per i consumatori, in quanto, a causa dell'elevata potenza, che può arrivare ad essere 10000 volte maggiore rispetto alla morfina, piccole quantità possono causare intossicazioni acute potenzialmente letali come risultato di una depressione del centro respiratorio. </w:t>
      </w:r>
    </w:p>
    <w:p w14:paraId="3B9042A4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</w:pPr>
    </w:p>
    <w:p w14:paraId="28595B81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</w:pPr>
      <w:r w:rsidRPr="00521951">
        <w:t xml:space="preserve">A proposito, il Ministero ricorda che la somministrazione tempestiva di naloxone (sostanza compresa tra quelle obbligatorie in farmacia di cui alla tabella n. 2 F.U., ndr) può invertire rapidamente gli effetti di questa intossicazione. </w:t>
      </w:r>
    </w:p>
    <w:p w14:paraId="07183A1C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</w:pPr>
    </w:p>
    <w:p w14:paraId="073F3411" w14:textId="77777777" w:rsidR="00521951" w:rsidRDefault="00521951" w:rsidP="00521951">
      <w:pPr>
        <w:overflowPunct w:val="0"/>
        <w:autoSpaceDE w:val="0"/>
        <w:autoSpaceDN w:val="0"/>
        <w:adjustRightInd w:val="0"/>
        <w:jc w:val="both"/>
        <w:sectPr w:rsidR="00521951" w:rsidSect="008774BE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521951">
        <w:t>Il Ministero segnala che parte del mercato illecito si alimenta mediante sottrazione dai canali leciti di distribuzione per l’uso medico dei fentanili e che, a partire dal 2016, lo SNAP ha diffuso numerose comunicazioni riguardanti il fentanil o i suoi analoghi identificati in casi di sequestro e/o intossicazione e/o decesso sia su territorio nazionale che europeo.</w:t>
      </w:r>
    </w:p>
    <w:p w14:paraId="16E80663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</w:pPr>
      <w:r w:rsidRPr="00521951">
        <w:lastRenderedPageBreak/>
        <w:t>Tanto premesso, il Ministero, raccogliendo la raccomandazione dello SNAP, ha invitato ad allertare depositi farmaceutici e farmacie ponendo</w:t>
      </w:r>
      <w:r w:rsidRPr="00521951">
        <w:rPr>
          <w:i/>
          <w:iCs/>
        </w:rPr>
        <w:t xml:space="preserve"> </w:t>
      </w:r>
      <w:r w:rsidRPr="00521951">
        <w:t>in essere senza indugio &lt;&lt;</w:t>
      </w:r>
      <w:r w:rsidRPr="00521951">
        <w:rPr>
          <w:i/>
          <w:iCs/>
        </w:rPr>
        <w:t>ogni azione ritenuta utile al fine di potenziare la vigilanza e tutte le attività finalizzate a scongiurare possibili sottrazioni illecite di farmaci contenenti fentanili, nonché di allertare tempestivamente le forze dell’ordine nel caso si verificassero sottrazioni illecite o vi fossero altri elementi o fatti, di qualsiasi natura, ritenuti idonei a causare utilizzi dei citati farmaci al di fuori dei canali previsti dalle norme vigenti</w:t>
      </w:r>
      <w:r w:rsidRPr="00521951">
        <w:t xml:space="preserve">&gt;&gt;. </w:t>
      </w:r>
    </w:p>
    <w:p w14:paraId="5E49B8F0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</w:pPr>
      <w:r w:rsidRPr="00521951">
        <w:rPr>
          <w:szCs w:val="20"/>
        </w:rPr>
        <w:t>Cordiali saluti.</w:t>
      </w:r>
      <w:r w:rsidRPr="00521951">
        <w:rPr>
          <w:szCs w:val="20"/>
        </w:rPr>
        <w:tab/>
      </w:r>
    </w:p>
    <w:p w14:paraId="4D48B923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spacing w:before="120"/>
        <w:jc w:val="both"/>
        <w:rPr>
          <w:szCs w:val="20"/>
        </w:rPr>
      </w:pPr>
    </w:p>
    <w:p w14:paraId="79F34768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spacing w:before="240"/>
        <w:ind w:firstLine="708"/>
        <w:rPr>
          <w:szCs w:val="20"/>
        </w:rPr>
      </w:pPr>
      <w:r w:rsidRPr="00521951">
        <w:rPr>
          <w:szCs w:val="20"/>
        </w:rPr>
        <w:t xml:space="preserve">        IL SEGRETARIO</w:t>
      </w:r>
      <w:r w:rsidRPr="00521951">
        <w:rPr>
          <w:szCs w:val="20"/>
        </w:rPr>
        <w:tab/>
      </w:r>
      <w:r w:rsidRPr="00521951">
        <w:rPr>
          <w:szCs w:val="20"/>
        </w:rPr>
        <w:tab/>
      </w:r>
      <w:r w:rsidRPr="00521951">
        <w:rPr>
          <w:szCs w:val="20"/>
        </w:rPr>
        <w:tab/>
        <w:t xml:space="preserve">            IL PRESIDENTE</w:t>
      </w:r>
    </w:p>
    <w:p w14:paraId="05075CDE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 w:rsidRPr="00521951">
        <w:rPr>
          <w:szCs w:val="20"/>
        </w:rPr>
        <w:t xml:space="preserve">      Dott. Roberto TOBIA</w:t>
      </w:r>
      <w:r w:rsidRPr="00521951">
        <w:rPr>
          <w:szCs w:val="20"/>
        </w:rPr>
        <w:tab/>
      </w:r>
      <w:r w:rsidRPr="00521951">
        <w:rPr>
          <w:szCs w:val="20"/>
        </w:rPr>
        <w:tab/>
      </w:r>
      <w:r w:rsidRPr="00521951">
        <w:rPr>
          <w:szCs w:val="20"/>
        </w:rPr>
        <w:tab/>
        <w:t xml:space="preserve">       Dott. Marco COSSOLO</w:t>
      </w:r>
    </w:p>
    <w:p w14:paraId="06825C56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521CFEBF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</w:p>
    <w:p w14:paraId="49B96E72" w14:textId="777378E3" w:rsidR="00521951" w:rsidRDefault="00521951" w:rsidP="0033533E">
      <w:pPr>
        <w:overflowPunct w:val="0"/>
        <w:autoSpaceDE w:val="0"/>
        <w:autoSpaceDN w:val="0"/>
        <w:adjustRightInd w:val="0"/>
        <w:rPr>
          <w:szCs w:val="20"/>
        </w:rPr>
      </w:pPr>
      <w:r w:rsidRPr="00521951">
        <w:rPr>
          <w:szCs w:val="20"/>
        </w:rPr>
        <w:t>All.</w:t>
      </w:r>
      <w:r w:rsidR="0033533E">
        <w:rPr>
          <w:szCs w:val="20"/>
        </w:rPr>
        <w:t xml:space="preserve"> n.1</w:t>
      </w:r>
    </w:p>
    <w:p w14:paraId="3600AFC7" w14:textId="77777777" w:rsidR="0033533E" w:rsidRDefault="0033533E" w:rsidP="0033533E">
      <w:pPr>
        <w:overflowPunct w:val="0"/>
        <w:autoSpaceDE w:val="0"/>
        <w:autoSpaceDN w:val="0"/>
        <w:adjustRightInd w:val="0"/>
        <w:rPr>
          <w:szCs w:val="20"/>
        </w:rPr>
      </w:pPr>
    </w:p>
    <w:p w14:paraId="474153C0" w14:textId="77777777" w:rsidR="0033533E" w:rsidRPr="00521951" w:rsidRDefault="0033533E" w:rsidP="0033533E">
      <w:pPr>
        <w:overflowPunct w:val="0"/>
        <w:autoSpaceDE w:val="0"/>
        <w:autoSpaceDN w:val="0"/>
        <w:adjustRightInd w:val="0"/>
        <w:rPr>
          <w:szCs w:val="20"/>
        </w:rPr>
      </w:pPr>
    </w:p>
    <w:p w14:paraId="69CEF85C" w14:textId="77777777" w:rsidR="00521951" w:rsidRPr="00521951" w:rsidRDefault="00521951" w:rsidP="005219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rPr>
          <w:i/>
          <w:szCs w:val="20"/>
        </w:rPr>
      </w:pPr>
      <w:r w:rsidRPr="00521951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441ABF4F" w14:textId="77777777" w:rsidR="00521951" w:rsidRPr="00521951" w:rsidRDefault="00521951" w:rsidP="00521951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59F54C5A" w14:textId="77777777" w:rsidR="00521951" w:rsidRDefault="00521951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7C1FB23B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5C76484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7827E019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0AC8DEE" w14:textId="77777777" w:rsidR="0044547C" w:rsidRPr="00BA2B97" w:rsidRDefault="0044547C" w:rsidP="0044547C">
      <w:pPr>
        <w:widowControl w:val="0"/>
        <w:tabs>
          <w:tab w:val="left" w:pos="1260"/>
        </w:tabs>
        <w:jc w:val="both"/>
        <w:rPr>
          <w:bCs/>
          <w:i/>
          <w:szCs w:val="20"/>
        </w:rPr>
      </w:pPr>
    </w:p>
    <w:p w14:paraId="26E44D54" w14:textId="47E155D8" w:rsidR="00C539C1" w:rsidRPr="00195259" w:rsidRDefault="00C539C1" w:rsidP="0044547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0"/>
        </w:rPr>
      </w:pPr>
    </w:p>
    <w:sectPr w:rsidR="00C539C1" w:rsidRPr="00195259" w:rsidSect="008774BE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D346" w14:textId="77777777" w:rsidR="008774BE" w:rsidRDefault="008774BE">
      <w:r>
        <w:separator/>
      </w:r>
    </w:p>
  </w:endnote>
  <w:endnote w:type="continuationSeparator" w:id="0">
    <w:p w14:paraId="1C69A81A" w14:textId="77777777" w:rsidR="008774BE" w:rsidRDefault="0087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Pr="0033533E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 w:rsidRPr="0033533E"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521951" w:rsidRPr="00FE5C1C" w14:paraId="77340E1B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5F93A8E6" w14:textId="77777777" w:rsidR="00521951" w:rsidRPr="00F149EB" w:rsidRDefault="00521951" w:rsidP="00AC6500">
          <w:pPr>
            <w:widowControl w:val="0"/>
            <w:jc w:val="right"/>
            <w:rPr>
              <w:b/>
            </w:rPr>
          </w:pPr>
        </w:p>
        <w:p w14:paraId="3EC36E00" w14:textId="77777777" w:rsidR="00521951" w:rsidRPr="00F149EB" w:rsidRDefault="00521951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6A5FC5CC" w14:textId="77777777" w:rsidR="00521951" w:rsidRPr="00FE5C1C" w:rsidRDefault="00521951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4D357F7D" wp14:editId="1868BA80">
                <wp:extent cx="825500" cy="661670"/>
                <wp:effectExtent l="0" t="0" r="0" b="5080"/>
                <wp:docPr id="1611526134" name="Immagine 161152613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0E0A56" w14:textId="77777777" w:rsidR="00521951" w:rsidRDefault="00521951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B4D4" w14:textId="77777777" w:rsidR="008774BE" w:rsidRDefault="008774BE">
      <w:r>
        <w:separator/>
      </w:r>
    </w:p>
  </w:footnote>
  <w:footnote w:type="continuationSeparator" w:id="0">
    <w:p w14:paraId="0C96668C" w14:textId="77777777" w:rsidR="008774BE" w:rsidRDefault="0087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2EAB" w14:textId="77777777" w:rsidR="00521951" w:rsidRDefault="00521951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01D334E7" wp14:editId="1EA1218A">
          <wp:extent cx="457200" cy="450850"/>
          <wp:effectExtent l="0" t="0" r="0" b="0"/>
          <wp:docPr id="109846891" name="Immagine 109846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146BB" w14:textId="77777777" w:rsidR="00521951" w:rsidRDefault="00521951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95259"/>
    <w:rsid w:val="001E1058"/>
    <w:rsid w:val="00231D9C"/>
    <w:rsid w:val="00243989"/>
    <w:rsid w:val="002632B9"/>
    <w:rsid w:val="00265FFE"/>
    <w:rsid w:val="002B112A"/>
    <w:rsid w:val="002C41CC"/>
    <w:rsid w:val="002F2CA6"/>
    <w:rsid w:val="0033533E"/>
    <w:rsid w:val="00343903"/>
    <w:rsid w:val="00376705"/>
    <w:rsid w:val="003B6720"/>
    <w:rsid w:val="003D0DDE"/>
    <w:rsid w:val="003D165C"/>
    <w:rsid w:val="004436DC"/>
    <w:rsid w:val="0044547C"/>
    <w:rsid w:val="00447A01"/>
    <w:rsid w:val="004631EB"/>
    <w:rsid w:val="00485B22"/>
    <w:rsid w:val="004E0667"/>
    <w:rsid w:val="00521951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774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A2B97"/>
    <w:rsid w:val="00BB08AC"/>
    <w:rsid w:val="00C539C1"/>
    <w:rsid w:val="00C77B00"/>
    <w:rsid w:val="00CD169D"/>
    <w:rsid w:val="00CE1260"/>
    <w:rsid w:val="00CE30C6"/>
    <w:rsid w:val="00D17F75"/>
    <w:rsid w:val="00D41DD4"/>
    <w:rsid w:val="00D56F08"/>
    <w:rsid w:val="00D8513D"/>
    <w:rsid w:val="00D92E79"/>
    <w:rsid w:val="00DD3758"/>
    <w:rsid w:val="00DF4A8D"/>
    <w:rsid w:val="00E23F63"/>
    <w:rsid w:val="00EA1258"/>
    <w:rsid w:val="00EC45EC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3017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3</cp:revision>
  <dcterms:created xsi:type="dcterms:W3CDTF">2024-02-19T12:10:00Z</dcterms:created>
  <dcterms:modified xsi:type="dcterms:W3CDTF">2024-02-19T12:12:00Z</dcterms:modified>
</cp:coreProperties>
</file>