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A7F3" w14:textId="1792F108" w:rsidR="00F15356" w:rsidRPr="00F15356" w:rsidRDefault="00F15356" w:rsidP="0009429B">
      <w:pPr>
        <w:widowControl w:val="0"/>
        <w:tabs>
          <w:tab w:val="left" w:pos="1260"/>
        </w:tabs>
        <w:jc w:val="both"/>
      </w:pPr>
      <w:r w:rsidRPr="00F15356">
        <w:rPr>
          <w:i/>
          <w:iCs/>
        </w:rPr>
        <w:t>Roma,</w:t>
      </w:r>
      <w:r w:rsidRPr="00F15356">
        <w:tab/>
      </w:r>
      <w:r w:rsidR="0009429B">
        <w:t>10 gennaio 2024</w:t>
      </w:r>
    </w:p>
    <w:p w14:paraId="30587C03" w14:textId="78AB067A" w:rsidR="0009429B" w:rsidRPr="00592266" w:rsidRDefault="00F15356" w:rsidP="0009429B">
      <w:pPr>
        <w:widowControl w:val="0"/>
        <w:tabs>
          <w:tab w:val="left" w:pos="1260"/>
        </w:tabs>
      </w:pPr>
      <w:r w:rsidRPr="00F15356">
        <w:rPr>
          <w:i/>
          <w:iCs/>
        </w:rPr>
        <w:t>Uff.-</w:t>
      </w:r>
      <w:proofErr w:type="spellStart"/>
      <w:r w:rsidRPr="00F15356">
        <w:rPr>
          <w:i/>
          <w:iCs/>
        </w:rPr>
        <w:t>Prot.n</w:t>
      </w:r>
      <w:proofErr w:type="spellEnd"/>
      <w:r w:rsidRPr="00F15356">
        <w:rPr>
          <w:i/>
          <w:iCs/>
        </w:rPr>
        <w:t>°</w:t>
      </w:r>
      <w:r w:rsidRPr="00F15356">
        <w:tab/>
      </w:r>
      <w:r w:rsidR="0009429B" w:rsidRPr="00592266">
        <w:t>AGAP / DR</w:t>
      </w:r>
      <w:r w:rsidR="0009429B">
        <w:t>/522/19/F7/PE</w:t>
      </w:r>
    </w:p>
    <w:p w14:paraId="792362E3" w14:textId="6588FC74" w:rsidR="0009429B" w:rsidRPr="0009429B" w:rsidRDefault="00F15356" w:rsidP="0009429B">
      <w:pPr>
        <w:widowControl w:val="0"/>
        <w:tabs>
          <w:tab w:val="left" w:pos="1260"/>
        </w:tabs>
        <w:jc w:val="both"/>
      </w:pPr>
      <w:r w:rsidRPr="00F15356">
        <w:rPr>
          <w:i/>
          <w:iCs/>
        </w:rPr>
        <w:t>Oggetto</w:t>
      </w:r>
      <w:r w:rsidRPr="00F15356">
        <w:t>:</w:t>
      </w:r>
      <w:r w:rsidR="000773A9">
        <w:rPr>
          <w:iCs/>
        </w:rPr>
        <w:tab/>
      </w:r>
      <w:r w:rsidR="0009429B" w:rsidRPr="0009429B">
        <w:t>Convenzioni assicurative in favore delle farmacie</w:t>
      </w:r>
    </w:p>
    <w:p w14:paraId="5D9584E4" w14:textId="542481C3" w:rsidR="0009429B" w:rsidRPr="0009429B" w:rsidRDefault="0009429B" w:rsidP="0009429B">
      <w:pPr>
        <w:widowControl w:val="0"/>
        <w:tabs>
          <w:tab w:val="left" w:pos="1260"/>
        </w:tabs>
        <w:rPr>
          <w:u w:val="single"/>
        </w:rPr>
      </w:pPr>
      <w:r w:rsidRPr="0009429B">
        <w:tab/>
      </w:r>
      <w:r w:rsidRPr="0009429B">
        <w:rPr>
          <w:u w:val="single"/>
        </w:rPr>
        <w:t>Modulistica per adesioni volontarie</w:t>
      </w:r>
    </w:p>
    <w:p w14:paraId="506BF59E" w14:textId="77777777" w:rsidR="0009429B" w:rsidRDefault="0009429B" w:rsidP="0009429B">
      <w:pPr>
        <w:spacing w:before="180"/>
        <w:ind w:left="426" w:firstLine="4110"/>
      </w:pPr>
      <w:r>
        <w:t>ALLE ASSOCIAZIONI PROVINCIALI</w:t>
      </w:r>
    </w:p>
    <w:p w14:paraId="58BA9114" w14:textId="77777777" w:rsidR="0009429B" w:rsidRDefault="0009429B" w:rsidP="0009429B">
      <w:pPr>
        <w:spacing w:before="240"/>
        <w:ind w:left="4536"/>
      </w:pPr>
      <w:r>
        <w:t>ALLE UNIONI REGIONALI</w:t>
      </w:r>
    </w:p>
    <w:p w14:paraId="085C8E93" w14:textId="77777777" w:rsidR="0009429B" w:rsidRDefault="0009429B" w:rsidP="0009429B">
      <w:pPr>
        <w:spacing w:before="120"/>
        <w:rPr>
          <w:b/>
        </w:rPr>
      </w:pPr>
    </w:p>
    <w:p w14:paraId="61D65CDD" w14:textId="77777777" w:rsidR="0009429B" w:rsidRPr="0009429B" w:rsidRDefault="0009429B" w:rsidP="0009429B">
      <w:pPr>
        <w:pBdr>
          <w:top w:val="single" w:sz="4" w:space="1" w:color="auto"/>
          <w:left w:val="single" w:sz="4" w:space="4" w:color="auto"/>
          <w:bottom w:val="single" w:sz="4" w:space="1" w:color="auto"/>
          <w:right w:val="single" w:sz="4" w:space="4" w:color="auto"/>
        </w:pBdr>
        <w:shd w:val="clear" w:color="auto" w:fill="FFFF00"/>
        <w:spacing w:before="120"/>
        <w:ind w:right="-396"/>
        <w:rPr>
          <w:b/>
          <w:sz w:val="28"/>
          <w:szCs w:val="28"/>
        </w:rPr>
      </w:pPr>
      <w:r w:rsidRPr="0009429B">
        <w:rPr>
          <w:b/>
          <w:sz w:val="28"/>
          <w:szCs w:val="28"/>
        </w:rPr>
        <w:t>SOMMARIO:</w:t>
      </w:r>
    </w:p>
    <w:p w14:paraId="77B584B7" w14:textId="77777777" w:rsidR="0009429B" w:rsidRPr="0009429B" w:rsidRDefault="0009429B" w:rsidP="0009429B">
      <w:pPr>
        <w:pBdr>
          <w:top w:val="single" w:sz="4" w:space="1" w:color="auto"/>
          <w:left w:val="single" w:sz="4" w:space="4" w:color="auto"/>
          <w:bottom w:val="single" w:sz="4" w:space="1" w:color="auto"/>
          <w:right w:val="single" w:sz="4" w:space="4" w:color="auto"/>
        </w:pBdr>
        <w:shd w:val="clear" w:color="auto" w:fill="FFFF00"/>
        <w:ind w:right="-396"/>
        <w:jc w:val="both"/>
        <w:rPr>
          <w:b/>
          <w:i/>
          <w:sz w:val="28"/>
          <w:szCs w:val="28"/>
        </w:rPr>
      </w:pPr>
      <w:r w:rsidRPr="0009429B">
        <w:rPr>
          <w:b/>
          <w:i/>
          <w:sz w:val="28"/>
          <w:szCs w:val="28"/>
        </w:rPr>
        <w:t xml:space="preserve">Federfarma ha rinnovato le coperture assicurative per gli eventi catastrofali e per la responsabilità civile delle farmacie con la Compagnia Vittoria Assicurazioni. Per aderire alle opzioni integrative sarà necessario utilizzare la modulistica fornita dalla Compagnia. </w:t>
      </w:r>
    </w:p>
    <w:p w14:paraId="09B1590B" w14:textId="77777777" w:rsidR="0009429B" w:rsidRDefault="0009429B" w:rsidP="0009429B">
      <w:pPr>
        <w:ind w:right="-396"/>
        <w:jc w:val="both"/>
        <w:rPr>
          <w:b/>
        </w:rPr>
      </w:pPr>
    </w:p>
    <w:p w14:paraId="73B1B882" w14:textId="77777777" w:rsidR="0009429B" w:rsidRDefault="0009429B" w:rsidP="0009429B">
      <w:pPr>
        <w:ind w:right="-396"/>
        <w:jc w:val="both"/>
        <w:rPr>
          <w:b/>
        </w:rPr>
      </w:pPr>
      <w:r>
        <w:rPr>
          <w:b/>
        </w:rPr>
        <w:t>PRECEDENTI:</w:t>
      </w:r>
    </w:p>
    <w:p w14:paraId="0400584E" w14:textId="77777777" w:rsidR="0009429B" w:rsidRPr="005F3F76" w:rsidRDefault="0009429B" w:rsidP="0009429B">
      <w:pPr>
        <w:ind w:right="-396"/>
        <w:jc w:val="both"/>
        <w:rPr>
          <w:b/>
          <w:i/>
        </w:rPr>
      </w:pPr>
      <w:r w:rsidRPr="005F3F76">
        <w:rPr>
          <w:b/>
          <w:i/>
        </w:rPr>
        <w:t>Circolar</w:t>
      </w:r>
      <w:r>
        <w:rPr>
          <w:b/>
          <w:i/>
        </w:rPr>
        <w:t>e</w:t>
      </w:r>
      <w:r w:rsidRPr="005F3F76">
        <w:rPr>
          <w:b/>
          <w:i/>
        </w:rPr>
        <w:t xml:space="preserve"> Federfa</w:t>
      </w:r>
      <w:r>
        <w:rPr>
          <w:b/>
          <w:i/>
        </w:rPr>
        <w:t>rma prot. n. 579 del 29/12/2023, pro</w:t>
      </w:r>
      <w:r w:rsidRPr="005F3F76">
        <w:rPr>
          <w:b/>
          <w:i/>
        </w:rPr>
        <w:t>t.</w:t>
      </w:r>
      <w:r>
        <w:rPr>
          <w:b/>
          <w:i/>
        </w:rPr>
        <w:t xml:space="preserve"> n. 579 del 22/12/2022</w:t>
      </w:r>
      <w:r w:rsidRPr="005F3F76">
        <w:rPr>
          <w:b/>
          <w:i/>
        </w:rPr>
        <w:t xml:space="preserve"> </w:t>
      </w:r>
    </w:p>
    <w:p w14:paraId="1C484C3B" w14:textId="77777777" w:rsidR="0009429B" w:rsidRDefault="0009429B" w:rsidP="0009429B">
      <w:pPr>
        <w:spacing w:line="360" w:lineRule="auto"/>
        <w:ind w:right="-396"/>
      </w:pPr>
      <w:r>
        <w:t>_______________________________________________________________________________</w:t>
      </w:r>
    </w:p>
    <w:p w14:paraId="1CA12723" w14:textId="77777777" w:rsidR="0009429B" w:rsidRDefault="0009429B" w:rsidP="0009429B">
      <w:pPr>
        <w:tabs>
          <w:tab w:val="left" w:pos="6585"/>
        </w:tabs>
        <w:ind w:right="-396"/>
        <w:jc w:val="both"/>
        <w:rPr>
          <w:bCs/>
        </w:rPr>
      </w:pPr>
      <w:r>
        <w:rPr>
          <w:bCs/>
        </w:rPr>
        <w:t xml:space="preserve">Dal 01/01/2024 sono state attivate le coperture assicurative in favore delle farmacie relative agli eventi catastrofali ed alla responsabilità civile </w:t>
      </w:r>
      <w:r w:rsidRPr="00EB0B74">
        <w:rPr>
          <w:bCs/>
        </w:rPr>
        <w:t>con la Compagnia Vittoria Assicurazioni</w:t>
      </w:r>
      <w:r>
        <w:rPr>
          <w:bCs/>
        </w:rPr>
        <w:t>.</w:t>
      </w:r>
    </w:p>
    <w:p w14:paraId="6D6729ED" w14:textId="77777777" w:rsidR="0009429B" w:rsidRDefault="0009429B" w:rsidP="0009429B">
      <w:pPr>
        <w:tabs>
          <w:tab w:val="left" w:pos="6585"/>
        </w:tabs>
        <w:ind w:right="-396"/>
        <w:jc w:val="both"/>
        <w:rPr>
          <w:bCs/>
        </w:rPr>
      </w:pPr>
    </w:p>
    <w:p w14:paraId="29C05C7D" w14:textId="77777777" w:rsidR="0009429B" w:rsidRDefault="0009429B" w:rsidP="0009429B">
      <w:pPr>
        <w:tabs>
          <w:tab w:val="left" w:pos="6585"/>
        </w:tabs>
        <w:ind w:right="-396"/>
        <w:jc w:val="both"/>
        <w:rPr>
          <w:bCs/>
        </w:rPr>
      </w:pPr>
      <w:r>
        <w:rPr>
          <w:bCs/>
        </w:rPr>
        <w:t>Entrambi i contratti prevedono la possibilità di sottoscrivere delle opzioni integrative per migliorare le condizioni delle polizze base già garantite da Federfarma.</w:t>
      </w:r>
    </w:p>
    <w:p w14:paraId="53A8F6C2" w14:textId="77777777" w:rsidR="0009429B" w:rsidRDefault="0009429B" w:rsidP="0009429B">
      <w:pPr>
        <w:tabs>
          <w:tab w:val="left" w:pos="6585"/>
        </w:tabs>
        <w:ind w:right="-396"/>
        <w:jc w:val="both"/>
        <w:rPr>
          <w:bCs/>
        </w:rPr>
      </w:pPr>
    </w:p>
    <w:p w14:paraId="140F5808" w14:textId="77777777" w:rsidR="0009429B" w:rsidRPr="00DB6691" w:rsidRDefault="0009429B" w:rsidP="0009429B">
      <w:pPr>
        <w:tabs>
          <w:tab w:val="left" w:pos="6585"/>
        </w:tabs>
        <w:ind w:right="-396"/>
        <w:jc w:val="both"/>
        <w:rPr>
          <w:b/>
          <w:bCs/>
          <w:u w:val="single"/>
        </w:rPr>
      </w:pPr>
      <w:r>
        <w:rPr>
          <w:bCs/>
        </w:rPr>
        <w:t>Di seguito si ricordano le condizioni delle opzioni integrative:</w:t>
      </w:r>
    </w:p>
    <w:p w14:paraId="2BB0DF6F" w14:textId="77777777" w:rsidR="0009429B" w:rsidRPr="00C81B34" w:rsidRDefault="0009429B" w:rsidP="0009429B">
      <w:pPr>
        <w:ind w:right="-396"/>
        <w:jc w:val="both"/>
      </w:pPr>
    </w:p>
    <w:p w14:paraId="3B786577" w14:textId="77777777" w:rsidR="0009429B" w:rsidRPr="00252DBA" w:rsidRDefault="0009429B" w:rsidP="0009429B">
      <w:pPr>
        <w:ind w:right="-396"/>
        <w:jc w:val="both"/>
        <w:rPr>
          <w:b/>
          <w:u w:val="single"/>
        </w:rPr>
      </w:pPr>
      <w:r>
        <w:rPr>
          <w:b/>
          <w:u w:val="single"/>
        </w:rPr>
        <w:t xml:space="preserve">Opzione </w:t>
      </w:r>
      <w:r w:rsidRPr="00252DBA">
        <w:rPr>
          <w:b/>
          <w:u w:val="single"/>
        </w:rPr>
        <w:t xml:space="preserve">Integrativa </w:t>
      </w:r>
      <w:r>
        <w:rPr>
          <w:b/>
          <w:u w:val="single"/>
        </w:rPr>
        <w:t>polizza Eventi C</w:t>
      </w:r>
      <w:r w:rsidRPr="00252DBA">
        <w:rPr>
          <w:b/>
          <w:u w:val="single"/>
        </w:rPr>
        <w:t>atastrofal</w:t>
      </w:r>
      <w:r>
        <w:rPr>
          <w:b/>
          <w:u w:val="single"/>
        </w:rPr>
        <w:t>i</w:t>
      </w:r>
      <w:r w:rsidRPr="00252DBA">
        <w:rPr>
          <w:b/>
          <w:u w:val="single"/>
        </w:rPr>
        <w:t xml:space="preserve"> </w:t>
      </w:r>
    </w:p>
    <w:p w14:paraId="14D94C4B" w14:textId="77777777" w:rsidR="0009429B" w:rsidRPr="00C81B34" w:rsidRDefault="0009429B" w:rsidP="0009429B">
      <w:pPr>
        <w:ind w:left="360" w:right="-396"/>
        <w:jc w:val="both"/>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3969"/>
      </w:tblGrid>
      <w:tr w:rsidR="0009429B" w:rsidRPr="00C81B34" w14:paraId="00D7C1EE" w14:textId="77777777" w:rsidTr="003D7FFB">
        <w:trPr>
          <w:trHeight w:val="610"/>
        </w:trPr>
        <w:tc>
          <w:tcPr>
            <w:tcW w:w="5557" w:type="dxa"/>
            <w:shd w:val="clear" w:color="auto" w:fill="auto"/>
          </w:tcPr>
          <w:p w14:paraId="6F50865A" w14:textId="77777777" w:rsidR="0009429B" w:rsidRPr="00A05B50" w:rsidRDefault="0009429B" w:rsidP="003D7FFB">
            <w:pPr>
              <w:tabs>
                <w:tab w:val="left" w:pos="6585"/>
              </w:tabs>
              <w:ind w:right="-396"/>
              <w:jc w:val="both"/>
              <w:rPr>
                <w:b/>
              </w:rPr>
            </w:pPr>
            <w:r w:rsidRPr="00A05B50">
              <w:rPr>
                <w:b/>
              </w:rPr>
              <w:t>Rischi assicurati</w:t>
            </w:r>
          </w:p>
          <w:p w14:paraId="7F3F11DE" w14:textId="77777777" w:rsidR="0009429B" w:rsidRPr="00A05B50" w:rsidRDefault="0009429B" w:rsidP="003D7FFB">
            <w:pPr>
              <w:tabs>
                <w:tab w:val="center" w:pos="2622"/>
              </w:tabs>
              <w:ind w:right="-396"/>
              <w:jc w:val="center"/>
              <w:rPr>
                <w:b/>
              </w:rPr>
            </w:pPr>
          </w:p>
        </w:tc>
        <w:tc>
          <w:tcPr>
            <w:tcW w:w="3969" w:type="dxa"/>
          </w:tcPr>
          <w:p w14:paraId="319D767F" w14:textId="77777777" w:rsidR="0009429B" w:rsidRPr="00A05B50" w:rsidRDefault="0009429B" w:rsidP="003D7FFB">
            <w:pPr>
              <w:ind w:right="-396"/>
              <w:jc w:val="center"/>
              <w:rPr>
                <w:b/>
              </w:rPr>
            </w:pPr>
            <w:r w:rsidRPr="00A05B50">
              <w:rPr>
                <w:b/>
              </w:rPr>
              <w:t>Massimale al netto della franchigia /franchigia</w:t>
            </w:r>
          </w:p>
        </w:tc>
      </w:tr>
      <w:tr w:rsidR="0009429B" w:rsidRPr="00C81B34" w14:paraId="0111FB1C" w14:textId="77777777" w:rsidTr="003D7FFB">
        <w:trPr>
          <w:trHeight w:val="1156"/>
        </w:trPr>
        <w:tc>
          <w:tcPr>
            <w:tcW w:w="5557" w:type="dxa"/>
            <w:shd w:val="clear" w:color="auto" w:fill="auto"/>
          </w:tcPr>
          <w:p w14:paraId="70376821" w14:textId="77777777" w:rsidR="0009429B" w:rsidRPr="00C81B34" w:rsidRDefault="0009429B" w:rsidP="003D7FFB">
            <w:pPr>
              <w:ind w:right="-396"/>
            </w:pPr>
            <w:r w:rsidRPr="00C81B34">
              <w:t>Eventi catastrofali:</w:t>
            </w:r>
          </w:p>
          <w:p w14:paraId="18A29B53" w14:textId="77777777" w:rsidR="0009429B" w:rsidRPr="00C81B34" w:rsidRDefault="0009429B" w:rsidP="003D7FFB">
            <w:pPr>
              <w:ind w:right="-396"/>
            </w:pPr>
            <w:r w:rsidRPr="00C81B34">
              <w:t xml:space="preserve">allagamento, mareggiata, alluvione, inondazione, maremoto, terremoto, eruzione vulcanica, </w:t>
            </w:r>
            <w:r>
              <w:t xml:space="preserve">atti di </w:t>
            </w:r>
            <w:r w:rsidRPr="00C81B34">
              <w:t>terrorismo, eventi atmosferici</w:t>
            </w:r>
          </w:p>
        </w:tc>
        <w:tc>
          <w:tcPr>
            <w:tcW w:w="3969" w:type="dxa"/>
          </w:tcPr>
          <w:p w14:paraId="312D7C5F" w14:textId="77777777" w:rsidR="0009429B" w:rsidRPr="00C81B34" w:rsidRDefault="0009429B" w:rsidP="003D7FFB">
            <w:pPr>
              <w:ind w:right="-396"/>
              <w:jc w:val="center"/>
              <w:rPr>
                <w:b/>
              </w:rPr>
            </w:pPr>
          </w:p>
          <w:p w14:paraId="39090B59" w14:textId="77777777" w:rsidR="0009429B" w:rsidRPr="00C81B34" w:rsidRDefault="0009429B" w:rsidP="003D7FFB">
            <w:pPr>
              <w:ind w:right="-396"/>
              <w:jc w:val="center"/>
              <w:rPr>
                <w:b/>
              </w:rPr>
            </w:pPr>
          </w:p>
          <w:p w14:paraId="2B053012" w14:textId="77777777" w:rsidR="0009429B" w:rsidRPr="00C81B34" w:rsidRDefault="0009429B" w:rsidP="003D7FFB">
            <w:pPr>
              <w:ind w:right="-396"/>
              <w:jc w:val="center"/>
              <w:rPr>
                <w:b/>
              </w:rPr>
            </w:pPr>
            <w:r w:rsidRPr="00C81B34">
              <w:rPr>
                <w:b/>
              </w:rPr>
              <w:t>250.</w:t>
            </w:r>
            <w:r w:rsidRPr="00237D41">
              <w:rPr>
                <w:b/>
              </w:rPr>
              <w:t xml:space="preserve">000 </w:t>
            </w:r>
            <w:r w:rsidRPr="00615467">
              <w:rPr>
                <w:b/>
              </w:rPr>
              <w:t>/30.000</w:t>
            </w:r>
          </w:p>
        </w:tc>
      </w:tr>
      <w:tr w:rsidR="0009429B" w:rsidRPr="00C81B34" w14:paraId="22394FCE" w14:textId="77777777" w:rsidTr="003D7FFB">
        <w:tc>
          <w:tcPr>
            <w:tcW w:w="5557" w:type="dxa"/>
            <w:shd w:val="clear" w:color="auto" w:fill="auto"/>
          </w:tcPr>
          <w:p w14:paraId="29DB091C" w14:textId="77777777" w:rsidR="0009429B" w:rsidRPr="00C81B34" w:rsidRDefault="0009429B" w:rsidP="003D7FFB">
            <w:pPr>
              <w:tabs>
                <w:tab w:val="left" w:pos="4890"/>
              </w:tabs>
              <w:ind w:right="-396"/>
            </w:pPr>
            <w:r w:rsidRPr="00C81B34">
              <w:t xml:space="preserve">Premio </w:t>
            </w:r>
            <w:r>
              <w:t xml:space="preserve">lordo </w:t>
            </w:r>
            <w:r w:rsidRPr="00C81B34">
              <w:t>annuo a carico del singolo titolare</w:t>
            </w:r>
          </w:p>
          <w:p w14:paraId="52F949E5" w14:textId="77777777" w:rsidR="0009429B" w:rsidRPr="00C81B34" w:rsidRDefault="0009429B" w:rsidP="003D7FFB">
            <w:pPr>
              <w:ind w:right="-396"/>
              <w:jc w:val="both"/>
            </w:pPr>
          </w:p>
        </w:tc>
        <w:tc>
          <w:tcPr>
            <w:tcW w:w="3969" w:type="dxa"/>
          </w:tcPr>
          <w:p w14:paraId="4094A98D" w14:textId="77777777" w:rsidR="0009429B" w:rsidRPr="00C81B34" w:rsidRDefault="0009429B" w:rsidP="003D7FFB">
            <w:pPr>
              <w:ind w:right="-396"/>
              <w:jc w:val="center"/>
              <w:rPr>
                <w:b/>
              </w:rPr>
            </w:pPr>
            <w:r w:rsidRPr="00C81B34">
              <w:rPr>
                <w:b/>
              </w:rPr>
              <w:t xml:space="preserve">€ </w:t>
            </w:r>
            <w:r>
              <w:rPr>
                <w:b/>
              </w:rPr>
              <w:t>350,00</w:t>
            </w:r>
          </w:p>
        </w:tc>
      </w:tr>
    </w:tbl>
    <w:p w14:paraId="0BB7538D" w14:textId="77777777" w:rsidR="0009429B" w:rsidRPr="00C81B34" w:rsidRDefault="0009429B" w:rsidP="0009429B">
      <w:pPr>
        <w:tabs>
          <w:tab w:val="left" w:pos="709"/>
        </w:tabs>
        <w:ind w:right="-396"/>
        <w:jc w:val="both"/>
      </w:pPr>
    </w:p>
    <w:p w14:paraId="392BAA8E" w14:textId="77777777" w:rsidR="0009429B" w:rsidRDefault="0009429B" w:rsidP="0009429B">
      <w:pPr>
        <w:tabs>
          <w:tab w:val="left" w:pos="6585"/>
        </w:tabs>
        <w:ind w:right="-396"/>
        <w:jc w:val="both"/>
        <w:sectPr w:rsidR="0009429B" w:rsidSect="009A2B20">
          <w:headerReference w:type="default" r:id="rId8"/>
          <w:footerReference w:type="default" r:id="rId9"/>
          <w:pgSz w:w="11906" w:h="16838" w:code="9"/>
          <w:pgMar w:top="567" w:right="1134" w:bottom="1134" w:left="1134" w:header="709" w:footer="709" w:gutter="0"/>
          <w:cols w:space="708"/>
          <w:docGrid w:linePitch="360"/>
        </w:sectPr>
      </w:pPr>
      <w:r>
        <w:t xml:space="preserve">Per le </w:t>
      </w:r>
      <w:r w:rsidRPr="00957723">
        <w:t>adesion</w:t>
      </w:r>
      <w:r>
        <w:t>i</w:t>
      </w:r>
      <w:r w:rsidRPr="00957723">
        <w:t xml:space="preserve"> in corso d’anno il premio v</w:t>
      </w:r>
      <w:r>
        <w:t>iene</w:t>
      </w:r>
      <w:r w:rsidRPr="00957723">
        <w:t xml:space="preserve"> ricalcolato in funzione dei mesi di effettiva copertura</w:t>
      </w:r>
      <w:r>
        <w:t>.</w:t>
      </w:r>
    </w:p>
    <w:p w14:paraId="127B9CB1" w14:textId="77777777" w:rsidR="0009429B" w:rsidRDefault="0009429B" w:rsidP="0009429B">
      <w:pPr>
        <w:tabs>
          <w:tab w:val="left" w:pos="6585"/>
        </w:tabs>
        <w:ind w:right="-396"/>
        <w:jc w:val="both"/>
        <w:rPr>
          <w:b/>
          <w:u w:val="single"/>
        </w:rPr>
      </w:pPr>
      <w:r>
        <w:rPr>
          <w:b/>
          <w:u w:val="single"/>
        </w:rPr>
        <w:lastRenderedPageBreak/>
        <w:t xml:space="preserve">Opzioni Integrative polizza </w:t>
      </w:r>
      <w:r w:rsidRPr="00920933">
        <w:rPr>
          <w:b/>
          <w:u w:val="single"/>
        </w:rPr>
        <w:t>R</w:t>
      </w:r>
      <w:r>
        <w:rPr>
          <w:b/>
          <w:u w:val="single"/>
        </w:rPr>
        <w:t xml:space="preserve">esponsabilità </w:t>
      </w:r>
      <w:r w:rsidRPr="00920933">
        <w:rPr>
          <w:b/>
          <w:u w:val="single"/>
        </w:rPr>
        <w:t>C</w:t>
      </w:r>
      <w:r>
        <w:rPr>
          <w:b/>
          <w:u w:val="single"/>
        </w:rPr>
        <w:t xml:space="preserve">ivile </w:t>
      </w:r>
      <w:r w:rsidRPr="00920933">
        <w:rPr>
          <w:b/>
          <w:u w:val="single"/>
        </w:rPr>
        <w:t>F</w:t>
      </w:r>
      <w:r>
        <w:rPr>
          <w:b/>
          <w:u w:val="single"/>
        </w:rPr>
        <w:t>armacie</w:t>
      </w:r>
    </w:p>
    <w:p w14:paraId="2B36ED45" w14:textId="77777777" w:rsidR="0009429B" w:rsidRDefault="0009429B" w:rsidP="0009429B">
      <w:pPr>
        <w:tabs>
          <w:tab w:val="left" w:pos="6585"/>
        </w:tabs>
        <w:ind w:right="-396"/>
        <w:jc w:val="both"/>
        <w:rPr>
          <w:b/>
          <w:u w:val="single"/>
        </w:rPr>
      </w:pPr>
    </w:p>
    <w:p w14:paraId="75394808" w14:textId="77777777" w:rsidR="0009429B" w:rsidRPr="00631E0C" w:rsidRDefault="0009429B" w:rsidP="0009429B">
      <w:pPr>
        <w:ind w:right="-396"/>
        <w:jc w:val="both"/>
        <w:rPr>
          <w:b/>
          <w:bCs/>
        </w:rPr>
      </w:pPr>
      <w:r>
        <w:rPr>
          <w:b/>
        </w:rPr>
        <w:t>Integrativa Associazioni</w:t>
      </w:r>
      <w:r w:rsidRPr="00C81B34">
        <w:t xml:space="preserve"> (sottoscrivibile dalle Associazioni Provinciali per tutti i propri associati): premio </w:t>
      </w:r>
      <w:r>
        <w:t xml:space="preserve">lordo </w:t>
      </w:r>
      <w:r w:rsidRPr="00C81B34">
        <w:t xml:space="preserve">unitario € </w:t>
      </w:r>
      <w:r>
        <w:t>6</w:t>
      </w:r>
      <w:r w:rsidRPr="00C81B34">
        <w:t>,</w:t>
      </w:r>
      <w:r>
        <w:t xml:space="preserve">50 </w:t>
      </w:r>
      <w:r w:rsidRPr="00C81B34">
        <w:t xml:space="preserve">per aumentare tutti i massimali RCP, RCO, RCT </w:t>
      </w:r>
      <w:r w:rsidRPr="00631E0C">
        <w:rPr>
          <w:b/>
          <w:bCs/>
        </w:rPr>
        <w:t>fino a € 3.000.000.</w:t>
      </w:r>
    </w:p>
    <w:p w14:paraId="318D3E30" w14:textId="77777777" w:rsidR="0009429B" w:rsidRPr="00C81B34" w:rsidRDefault="0009429B" w:rsidP="0009429B">
      <w:pPr>
        <w:ind w:right="-396"/>
        <w:jc w:val="both"/>
      </w:pPr>
    </w:p>
    <w:p w14:paraId="129784D7" w14:textId="77777777" w:rsidR="0009429B" w:rsidRDefault="0009429B" w:rsidP="0009429B">
      <w:pPr>
        <w:ind w:right="-396"/>
        <w:jc w:val="both"/>
      </w:pPr>
      <w:r>
        <w:rPr>
          <w:b/>
        </w:rPr>
        <w:t xml:space="preserve">Integrativa </w:t>
      </w:r>
      <w:r w:rsidRPr="00C81B34">
        <w:rPr>
          <w:b/>
        </w:rPr>
        <w:t>O</w:t>
      </w:r>
      <w:r>
        <w:rPr>
          <w:b/>
        </w:rPr>
        <w:t>pzione</w:t>
      </w:r>
      <w:r w:rsidRPr="00C81B34">
        <w:rPr>
          <w:b/>
        </w:rPr>
        <w:t xml:space="preserve"> </w:t>
      </w:r>
      <w:r>
        <w:rPr>
          <w:b/>
        </w:rPr>
        <w:t xml:space="preserve">1 </w:t>
      </w:r>
      <w:r w:rsidRPr="00C81B34">
        <w:t xml:space="preserve">(sottoscrivibile dalla singola farmacia): il premio </w:t>
      </w:r>
      <w:r>
        <w:t xml:space="preserve">lordo </w:t>
      </w:r>
      <w:r w:rsidRPr="00C81B34">
        <w:t>ammonta ad € 2</w:t>
      </w:r>
      <w:r>
        <w:t xml:space="preserve">70,00 </w:t>
      </w:r>
      <w:r w:rsidRPr="00C81B34">
        <w:t xml:space="preserve">per aumentare i massimali RCP, RCO, RCT </w:t>
      </w:r>
      <w:r w:rsidRPr="00631E0C">
        <w:rPr>
          <w:b/>
          <w:bCs/>
        </w:rPr>
        <w:t>fino a € 5.000.000</w:t>
      </w:r>
      <w:r w:rsidRPr="00C81B34">
        <w:t xml:space="preserve">. </w:t>
      </w:r>
      <w:r>
        <w:t xml:space="preserve">Per le adesioni in corso d’anno il premio </w:t>
      </w:r>
      <w:r w:rsidRPr="00957723">
        <w:t>v</w:t>
      </w:r>
      <w:r>
        <w:t>iene</w:t>
      </w:r>
      <w:r w:rsidRPr="00957723">
        <w:t xml:space="preserve"> ricalcolato in funzione dei mesi di effettiva copertura.</w:t>
      </w:r>
    </w:p>
    <w:p w14:paraId="7199D368" w14:textId="77777777" w:rsidR="0009429B" w:rsidRDefault="0009429B" w:rsidP="0009429B">
      <w:pPr>
        <w:ind w:right="-396"/>
        <w:jc w:val="both"/>
        <w:rPr>
          <w:b/>
          <w:bCs/>
        </w:rPr>
      </w:pPr>
    </w:p>
    <w:p w14:paraId="35503544" w14:textId="77777777" w:rsidR="0009429B" w:rsidRPr="0034304D" w:rsidRDefault="0009429B" w:rsidP="0009429B">
      <w:pPr>
        <w:ind w:right="-396"/>
        <w:jc w:val="both"/>
        <w:rPr>
          <w:b/>
          <w:bCs/>
          <w:u w:val="single"/>
        </w:rPr>
      </w:pPr>
      <w:r>
        <w:rPr>
          <w:b/>
          <w:bCs/>
          <w:u w:val="single"/>
        </w:rPr>
        <w:t>Modalità di adesione</w:t>
      </w:r>
    </w:p>
    <w:p w14:paraId="61184E8A" w14:textId="77777777" w:rsidR="0009429B" w:rsidRPr="0034304D" w:rsidRDefault="0009429B" w:rsidP="0009429B">
      <w:pPr>
        <w:tabs>
          <w:tab w:val="left" w:pos="709"/>
        </w:tabs>
        <w:ind w:right="-396"/>
        <w:jc w:val="both"/>
        <w:rPr>
          <w:b/>
          <w:bCs/>
          <w:u w:val="single"/>
        </w:rPr>
      </w:pPr>
    </w:p>
    <w:p w14:paraId="7C89DFFE" w14:textId="77777777" w:rsidR="0009429B" w:rsidRDefault="0009429B" w:rsidP="0009429B">
      <w:pPr>
        <w:tabs>
          <w:tab w:val="left" w:pos="709"/>
        </w:tabs>
        <w:ind w:right="-396"/>
        <w:jc w:val="both"/>
      </w:pPr>
      <w:r>
        <w:t>I</w:t>
      </w:r>
      <w:r w:rsidRPr="00120B47">
        <w:t xml:space="preserve"> contratti integrativi verranno gestiti dalla società Federfarma Insurance Broker. </w:t>
      </w:r>
      <w:r w:rsidRPr="00120B47">
        <w:rPr>
          <w:b/>
          <w:bCs/>
        </w:rPr>
        <w:t xml:space="preserve">Per formalizzare l’adesione sarà necessario utilizzare i moduli allegati </w:t>
      </w:r>
      <w:r>
        <w:rPr>
          <w:b/>
          <w:bCs/>
        </w:rPr>
        <w:t>(</w:t>
      </w:r>
      <w:proofErr w:type="spellStart"/>
      <w:r>
        <w:rPr>
          <w:b/>
          <w:bCs/>
        </w:rPr>
        <w:t>all</w:t>
      </w:r>
      <w:proofErr w:type="spellEnd"/>
      <w:r>
        <w:rPr>
          <w:b/>
          <w:bCs/>
        </w:rPr>
        <w:t xml:space="preserve">. 1, 2 e 3) </w:t>
      </w:r>
      <w:r w:rsidRPr="00120B47">
        <w:rPr>
          <w:b/>
          <w:bCs/>
        </w:rPr>
        <w:t>predisposti dalla Compagnia</w:t>
      </w:r>
      <w:r>
        <w:rPr>
          <w:b/>
          <w:bCs/>
        </w:rPr>
        <w:t xml:space="preserve"> ed inviarli all’indirizzo </w:t>
      </w:r>
      <w:r w:rsidRPr="004A62CB">
        <w:rPr>
          <w:b/>
          <w:bCs/>
        </w:rPr>
        <w:t>areagestione@federfarmainsurancebroker.it</w:t>
      </w:r>
      <w:r>
        <w:rPr>
          <w:b/>
          <w:bCs/>
        </w:rPr>
        <w:t>.</w:t>
      </w:r>
    </w:p>
    <w:p w14:paraId="506307A3" w14:textId="77777777" w:rsidR="0009429B" w:rsidRDefault="0009429B" w:rsidP="0009429B">
      <w:pPr>
        <w:tabs>
          <w:tab w:val="left" w:pos="709"/>
        </w:tabs>
        <w:ind w:right="-396"/>
        <w:jc w:val="both"/>
      </w:pPr>
      <w:r w:rsidRPr="0085487D">
        <w:t xml:space="preserve">Per le adesioni da parte delle associazioni si dovrà fornire, oltre al modulo, anche un elenco delle farmacie beneficiarie della copertura. </w:t>
      </w:r>
    </w:p>
    <w:p w14:paraId="0228D581" w14:textId="77777777" w:rsidR="0009429B" w:rsidRDefault="0009429B" w:rsidP="0009429B">
      <w:pPr>
        <w:tabs>
          <w:tab w:val="left" w:pos="709"/>
        </w:tabs>
        <w:ind w:right="-396"/>
        <w:jc w:val="both"/>
      </w:pPr>
    </w:p>
    <w:p w14:paraId="73936ECE" w14:textId="77777777" w:rsidR="0009429B" w:rsidRPr="00B443A6" w:rsidRDefault="0009429B" w:rsidP="0009429B">
      <w:pPr>
        <w:tabs>
          <w:tab w:val="left" w:pos="709"/>
        </w:tabs>
        <w:ind w:right="-396"/>
        <w:jc w:val="both"/>
        <w:rPr>
          <w:b/>
          <w:bCs/>
        </w:rPr>
      </w:pPr>
      <w:r w:rsidRPr="00B9225A">
        <w:rPr>
          <w:b/>
          <w:bCs/>
        </w:rPr>
        <w:t>Unitamente alla modulistica di adesione</w:t>
      </w:r>
      <w:r>
        <w:rPr>
          <w:b/>
          <w:bCs/>
        </w:rPr>
        <w:t>,</w:t>
      </w:r>
      <w:r w:rsidRPr="00B9225A">
        <w:rPr>
          <w:b/>
          <w:bCs/>
        </w:rPr>
        <w:t xml:space="preserve"> sarà necessario inoltrare, previa sottoscrizione, l’informativa per il trattamento dei dati da parte di Vittoria Assicurazione </w:t>
      </w:r>
      <w:r>
        <w:rPr>
          <w:b/>
          <w:bCs/>
        </w:rPr>
        <w:t xml:space="preserve">e di Federfarma Insurance Broker </w:t>
      </w:r>
      <w:r w:rsidRPr="00B9225A">
        <w:rPr>
          <w:b/>
          <w:bCs/>
        </w:rPr>
        <w:t>(</w:t>
      </w:r>
      <w:proofErr w:type="spellStart"/>
      <w:r w:rsidRPr="00B9225A">
        <w:rPr>
          <w:b/>
          <w:bCs/>
        </w:rPr>
        <w:t>all</w:t>
      </w:r>
      <w:proofErr w:type="spellEnd"/>
      <w:r w:rsidRPr="00B9225A">
        <w:rPr>
          <w:b/>
          <w:bCs/>
        </w:rPr>
        <w:t>. 4</w:t>
      </w:r>
      <w:r>
        <w:rPr>
          <w:b/>
          <w:bCs/>
        </w:rPr>
        <w:t>,</w:t>
      </w:r>
      <w:r w:rsidRPr="00B9225A">
        <w:rPr>
          <w:b/>
          <w:bCs/>
        </w:rPr>
        <w:t xml:space="preserve"> 5</w:t>
      </w:r>
      <w:r>
        <w:rPr>
          <w:b/>
          <w:bCs/>
        </w:rPr>
        <w:t xml:space="preserve"> e 6</w:t>
      </w:r>
      <w:r w:rsidRPr="00B9225A">
        <w:rPr>
          <w:b/>
          <w:bCs/>
        </w:rPr>
        <w:t>)</w:t>
      </w:r>
      <w:r>
        <w:rPr>
          <w:b/>
          <w:bCs/>
        </w:rPr>
        <w:t>,</w:t>
      </w:r>
      <w:r w:rsidRPr="00B9225A">
        <w:rPr>
          <w:b/>
          <w:bCs/>
        </w:rPr>
        <w:t xml:space="preserve"> il modulo per il consenso all’invio della documentazione contrattuale in formato elettronico da parte di Federfarma Insurance Broker (</w:t>
      </w:r>
      <w:proofErr w:type="spellStart"/>
      <w:r w:rsidRPr="00B9225A">
        <w:rPr>
          <w:b/>
          <w:bCs/>
        </w:rPr>
        <w:t>all</w:t>
      </w:r>
      <w:proofErr w:type="spellEnd"/>
      <w:r w:rsidRPr="00B9225A">
        <w:rPr>
          <w:b/>
          <w:bCs/>
        </w:rPr>
        <w:t xml:space="preserve">. </w:t>
      </w:r>
      <w:r>
        <w:rPr>
          <w:b/>
          <w:bCs/>
        </w:rPr>
        <w:t>7</w:t>
      </w:r>
      <w:r w:rsidRPr="00B9225A">
        <w:rPr>
          <w:b/>
          <w:bCs/>
        </w:rPr>
        <w:t>)</w:t>
      </w:r>
      <w:r>
        <w:rPr>
          <w:b/>
          <w:bCs/>
        </w:rPr>
        <w:t xml:space="preserve"> </w:t>
      </w:r>
      <w:r w:rsidRPr="00B443A6">
        <w:rPr>
          <w:b/>
          <w:bCs/>
        </w:rPr>
        <w:t>e la ricevuta relativa all’informativa e alla consegna della documentazione (</w:t>
      </w:r>
      <w:proofErr w:type="spellStart"/>
      <w:r w:rsidRPr="00B443A6">
        <w:rPr>
          <w:b/>
          <w:bCs/>
        </w:rPr>
        <w:t>all</w:t>
      </w:r>
      <w:proofErr w:type="spellEnd"/>
      <w:r w:rsidRPr="00B443A6">
        <w:rPr>
          <w:b/>
          <w:bCs/>
        </w:rPr>
        <w:t xml:space="preserve">. 10 da firmare). </w:t>
      </w:r>
    </w:p>
    <w:p w14:paraId="7A0ED6D6" w14:textId="77777777" w:rsidR="0009429B" w:rsidRPr="0085487D" w:rsidRDefault="0009429B" w:rsidP="0009429B">
      <w:pPr>
        <w:tabs>
          <w:tab w:val="left" w:pos="709"/>
        </w:tabs>
        <w:ind w:right="-396"/>
        <w:jc w:val="both"/>
      </w:pPr>
      <w:r>
        <w:t>Si allegano inoltre per presa visione anche le informative sul distributore (</w:t>
      </w:r>
      <w:proofErr w:type="spellStart"/>
      <w:r>
        <w:t>all</w:t>
      </w:r>
      <w:proofErr w:type="spellEnd"/>
      <w:r>
        <w:t xml:space="preserve">. 8 e 9). </w:t>
      </w:r>
    </w:p>
    <w:p w14:paraId="2654C635" w14:textId="77777777" w:rsidR="0009429B" w:rsidRPr="0085487D" w:rsidRDefault="0009429B" w:rsidP="0009429B">
      <w:pPr>
        <w:tabs>
          <w:tab w:val="left" w:pos="709"/>
        </w:tabs>
        <w:ind w:right="-396"/>
        <w:jc w:val="both"/>
      </w:pPr>
      <w:r w:rsidRPr="0085487D">
        <w:t xml:space="preserve"> </w:t>
      </w:r>
    </w:p>
    <w:p w14:paraId="1D44997A" w14:textId="77777777" w:rsidR="0009429B" w:rsidRPr="00B443A6" w:rsidRDefault="0009429B" w:rsidP="0009429B">
      <w:pPr>
        <w:ind w:right="-396"/>
        <w:jc w:val="both"/>
        <w:rPr>
          <w:bCs/>
        </w:rPr>
      </w:pPr>
      <w:r w:rsidRPr="00B443A6">
        <w:rPr>
          <w:bCs/>
        </w:rPr>
        <w:t xml:space="preserve">Si ricorda che per coloro che nel 2023 hanno già sottoscritto un contratto integrativo delle polizze base garantite da Federfarma, la nuova copertura integrativa potrà avere effetto dalle ore 24 del 31/12/2023 se l’adesione perverrà entro il 31/01/2024 unitamente al pagamento del premio. </w:t>
      </w:r>
    </w:p>
    <w:p w14:paraId="6BC095F7" w14:textId="77777777" w:rsidR="0009429B" w:rsidRPr="00B443A6" w:rsidRDefault="0009429B" w:rsidP="0009429B">
      <w:pPr>
        <w:ind w:right="-396"/>
        <w:jc w:val="both"/>
        <w:rPr>
          <w:bCs/>
        </w:rPr>
      </w:pPr>
      <w:r w:rsidRPr="00B443A6">
        <w:rPr>
          <w:bCs/>
        </w:rPr>
        <w:t xml:space="preserve">Per tutte le altre nuove adesioni l’operatività della copertura avrà effetto dalle ore 24 del settimo giorno successivo all’invio della scheda di adesione, </w:t>
      </w:r>
      <w:proofErr w:type="spellStart"/>
      <w:r w:rsidRPr="00B443A6">
        <w:rPr>
          <w:bCs/>
        </w:rPr>
        <w:t>purchè</w:t>
      </w:r>
      <w:proofErr w:type="spellEnd"/>
      <w:r w:rsidRPr="00B443A6">
        <w:rPr>
          <w:bCs/>
        </w:rPr>
        <w:t xml:space="preserve"> il premio sia stato regolarmente pagato.</w:t>
      </w:r>
    </w:p>
    <w:p w14:paraId="56460ADB" w14:textId="77777777" w:rsidR="0009429B" w:rsidRPr="0085487D" w:rsidRDefault="0009429B" w:rsidP="0009429B">
      <w:pPr>
        <w:ind w:right="-396"/>
        <w:jc w:val="both"/>
        <w:rPr>
          <w:b/>
        </w:rPr>
      </w:pPr>
    </w:p>
    <w:p w14:paraId="581B6393" w14:textId="77777777" w:rsidR="0009429B" w:rsidRPr="00B443A6" w:rsidRDefault="0009429B" w:rsidP="0009429B">
      <w:pPr>
        <w:spacing w:after="240"/>
        <w:ind w:right="-396"/>
        <w:jc w:val="both"/>
        <w:rPr>
          <w:b/>
          <w:bCs/>
        </w:rPr>
      </w:pPr>
      <w:r w:rsidRPr="00B443A6">
        <w:rPr>
          <w:b/>
          <w:bCs/>
        </w:rPr>
        <w:t>Per qualsiasi informazione o necessità si invita a contattare il numero dedicato 0677268444 o ad inviare una mail a</w:t>
      </w:r>
      <w:r>
        <w:rPr>
          <w:b/>
          <w:bCs/>
        </w:rPr>
        <w:t>d</w:t>
      </w:r>
      <w:r w:rsidRPr="00B443A6">
        <w:rPr>
          <w:b/>
          <w:bCs/>
        </w:rPr>
        <w:t xml:space="preserve"> areagestione@federfarmainsurancebroker.it.</w:t>
      </w:r>
    </w:p>
    <w:p w14:paraId="247B8E32" w14:textId="77777777" w:rsidR="0009429B" w:rsidRPr="007A2CB7" w:rsidRDefault="0009429B" w:rsidP="00A01868">
      <w:pPr>
        <w:tabs>
          <w:tab w:val="center" w:pos="2268"/>
          <w:tab w:val="center" w:pos="6521"/>
        </w:tabs>
        <w:ind w:right="-396"/>
      </w:pPr>
      <w:r w:rsidRPr="007A2CB7">
        <w:tab/>
        <w:t>IL SEGRETARIO</w:t>
      </w:r>
      <w:r w:rsidRPr="007A2CB7">
        <w:tab/>
        <w:t>IL PRESIDENTE</w:t>
      </w:r>
    </w:p>
    <w:p w14:paraId="330AE0BE" w14:textId="77777777" w:rsidR="0009429B" w:rsidRPr="007A2CB7" w:rsidRDefault="0009429B" w:rsidP="00A01868">
      <w:pPr>
        <w:tabs>
          <w:tab w:val="center" w:pos="2268"/>
          <w:tab w:val="center" w:pos="6521"/>
        </w:tabs>
        <w:ind w:right="-396"/>
      </w:pPr>
      <w:r w:rsidRPr="007A2CB7">
        <w:tab/>
        <w:t>Dott. Roberto TOBIA</w:t>
      </w:r>
      <w:r w:rsidRPr="007A2CB7">
        <w:tab/>
        <w:t>Dott. Marco COSSOLO</w:t>
      </w:r>
    </w:p>
    <w:p w14:paraId="435CA4ED" w14:textId="77777777" w:rsidR="0009429B" w:rsidRPr="007A2CB7" w:rsidRDefault="0009429B" w:rsidP="0009429B">
      <w:pPr>
        <w:ind w:right="-396" w:firstLine="708"/>
      </w:pPr>
    </w:p>
    <w:p w14:paraId="542FF203" w14:textId="77777777" w:rsidR="0009429B" w:rsidRPr="007A2CB7" w:rsidRDefault="0009429B" w:rsidP="0009429B">
      <w:pPr>
        <w:ind w:right="-396" w:firstLine="708"/>
      </w:pPr>
    </w:p>
    <w:p w14:paraId="4E6435BB" w14:textId="77777777" w:rsidR="0009429B" w:rsidRDefault="0009429B" w:rsidP="0009429B">
      <w:pPr>
        <w:rPr>
          <w:u w:val="single"/>
        </w:rPr>
      </w:pPr>
      <w:proofErr w:type="spellStart"/>
      <w:r>
        <w:rPr>
          <w:u w:val="single"/>
        </w:rPr>
        <w:t>All</w:t>
      </w:r>
      <w:proofErr w:type="spellEnd"/>
      <w:r>
        <w:rPr>
          <w:u w:val="single"/>
        </w:rPr>
        <w:t>. 10</w:t>
      </w:r>
    </w:p>
    <w:p w14:paraId="119E9849" w14:textId="77777777" w:rsidR="00A01868" w:rsidRPr="007A2CB7" w:rsidRDefault="00A01868" w:rsidP="0009429B">
      <w:pPr>
        <w:rPr>
          <w:u w:val="single"/>
        </w:rPr>
      </w:pPr>
    </w:p>
    <w:p w14:paraId="756E1C33" w14:textId="77777777" w:rsidR="0009429B" w:rsidRPr="007A2CB7" w:rsidRDefault="0009429B" w:rsidP="0009429B">
      <w:pPr>
        <w:ind w:firstLine="708"/>
      </w:pPr>
    </w:p>
    <w:p w14:paraId="341FD2BB" w14:textId="77777777" w:rsidR="0009429B" w:rsidRPr="007A2CB7" w:rsidRDefault="0009429B" w:rsidP="0009429B">
      <w:pPr>
        <w:pBdr>
          <w:top w:val="single" w:sz="6" w:space="1" w:color="auto"/>
          <w:left w:val="single" w:sz="6" w:space="1" w:color="auto"/>
          <w:bottom w:val="single" w:sz="6" w:space="1" w:color="auto"/>
          <w:right w:val="single" w:sz="6" w:space="27" w:color="auto"/>
        </w:pBdr>
        <w:jc w:val="both"/>
      </w:pPr>
      <w:r w:rsidRPr="007A2CB7">
        <w:rPr>
          <w:i/>
        </w:rPr>
        <w:t>Questa circolare viene resa disponibile anche per le farmacie sul sito internet www.federfarma.it contemporaneamente all’inoltro tramite e-mail alle organizzazioni territoriali.</w:t>
      </w:r>
    </w:p>
    <w:p w14:paraId="43E41338" w14:textId="77777777" w:rsidR="0009429B" w:rsidRPr="007A2CB7" w:rsidRDefault="0009429B" w:rsidP="0009429B">
      <w:pPr>
        <w:tabs>
          <w:tab w:val="left" w:pos="6585"/>
        </w:tabs>
        <w:ind w:right="-255"/>
        <w:jc w:val="both"/>
        <w:rPr>
          <w:bCs/>
        </w:rPr>
      </w:pPr>
    </w:p>
    <w:p w14:paraId="1FC22988" w14:textId="77777777" w:rsidR="0009429B" w:rsidRPr="00C81B34" w:rsidRDefault="0009429B" w:rsidP="0009429B">
      <w:pPr>
        <w:tabs>
          <w:tab w:val="left" w:pos="6585"/>
        </w:tabs>
        <w:ind w:right="-255"/>
        <w:jc w:val="both"/>
        <w:rPr>
          <w:bCs/>
        </w:rPr>
      </w:pPr>
    </w:p>
    <w:p w14:paraId="26E44D54" w14:textId="77777777" w:rsidR="00C539C1" w:rsidRPr="00EC45EC" w:rsidRDefault="00C539C1" w:rsidP="00C539C1">
      <w:pPr>
        <w:widowControl w:val="0"/>
        <w:tabs>
          <w:tab w:val="left" w:pos="1276"/>
        </w:tabs>
        <w:jc w:val="both"/>
        <w:rPr>
          <w:szCs w:val="20"/>
        </w:rPr>
      </w:pPr>
    </w:p>
    <w:sectPr w:rsidR="00C539C1" w:rsidRPr="00EC45EC" w:rsidSect="009A2B20">
      <w:headerReference w:type="default" r:id="rId10"/>
      <w:footerReference w:type="default" r:id="rId11"/>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AC6500" w:rsidRPr="00FE5C1C" w14:paraId="044BADBC" w14:textId="77777777" w:rsidTr="00045092">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4B5C934C" w14:textId="3FD91F56" w:rsidR="00AC6500" w:rsidRDefault="00AC6500" w:rsidP="00F85934">
    <w:pPr>
      <w:widowControl w:val="0"/>
      <w:contextualSpacing/>
      <w:jc w:val="center"/>
    </w:pPr>
    <w:r>
      <w:rPr>
        <w:rFonts w:ascii="Arial Rounded MT Bold" w:hAnsi="Arial Rounded MT Bold"/>
        <w:sz w:val="20"/>
        <w:szCs w:val="20"/>
        <w:u w:val="single" w:color="339966"/>
      </w:rPr>
      <w:t>Cod. Fisc. 01976520583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09429B" w:rsidRPr="00FE5C1C" w14:paraId="28766A94" w14:textId="77777777" w:rsidTr="00045092">
      <w:trPr>
        <w:trHeight w:val="1120"/>
      </w:trPr>
      <w:tc>
        <w:tcPr>
          <w:tcW w:w="8222" w:type="dxa"/>
          <w:shd w:val="clear" w:color="auto" w:fill="auto"/>
        </w:tcPr>
        <w:p w14:paraId="356E09FC" w14:textId="77777777" w:rsidR="0009429B" w:rsidRPr="00F149EB" w:rsidRDefault="0009429B" w:rsidP="00AC6500">
          <w:pPr>
            <w:widowControl w:val="0"/>
            <w:jc w:val="right"/>
            <w:rPr>
              <w:b/>
            </w:rPr>
          </w:pPr>
        </w:p>
        <w:p w14:paraId="5981E5D5" w14:textId="77777777" w:rsidR="0009429B" w:rsidRPr="00F149EB" w:rsidRDefault="0009429B"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675AFBB0" w14:textId="77777777" w:rsidR="0009429B" w:rsidRPr="00FE5C1C" w:rsidRDefault="0009429B" w:rsidP="00AC6500">
          <w:pPr>
            <w:jc w:val="center"/>
          </w:pPr>
          <w:r>
            <w:rPr>
              <w:noProof/>
            </w:rPr>
            <w:drawing>
              <wp:inline distT="0" distB="0" distL="0" distR="0" wp14:anchorId="4FC55EFD" wp14:editId="61D9F762">
                <wp:extent cx="825500" cy="661670"/>
                <wp:effectExtent l="0" t="0" r="0" b="5080"/>
                <wp:docPr id="968954164" name="Immagine 96895416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1E368DC" w14:textId="77777777" w:rsidR="0009429B" w:rsidRDefault="0009429B" w:rsidP="00AC6500">
    <w:pPr>
      <w:widowControl w:val="0"/>
      <w:contextualSpacing/>
      <w:jc w:val="center"/>
      <w:rPr>
        <w:rFonts w:ascii="Arial Rounded MT Bold" w:hAnsi="Arial Rounded MT Bold"/>
        <w:sz w:val="20"/>
        <w:szCs w:val="20"/>
        <w:u w:val="single" w:color="3399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46DF" w14:textId="77777777" w:rsidR="0009429B" w:rsidRDefault="0009429B"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3FE839B7" wp14:editId="4AFAFCF8">
          <wp:extent cx="457200" cy="450850"/>
          <wp:effectExtent l="0" t="0" r="0" b="0"/>
          <wp:docPr id="347441731" name="Immagine 34744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0A0D6BAB" w14:textId="77777777" w:rsidR="0009429B" w:rsidRDefault="0009429B"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554BE"/>
    <w:multiLevelType w:val="hybridMultilevel"/>
    <w:tmpl w:val="AE78C99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38E977C6"/>
    <w:multiLevelType w:val="hybridMultilevel"/>
    <w:tmpl w:val="8D84A25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3A4A5619"/>
    <w:multiLevelType w:val="hybridMultilevel"/>
    <w:tmpl w:val="7BF0351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5"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4"/>
  </w:num>
  <w:num w:numId="2" w16cid:durableId="1677070874">
    <w:abstractNumId w:val="1"/>
  </w:num>
  <w:num w:numId="3" w16cid:durableId="712967241">
    <w:abstractNumId w:val="5"/>
  </w:num>
  <w:num w:numId="4" w16cid:durableId="1174539923">
    <w:abstractNumId w:val="0"/>
  </w:num>
  <w:num w:numId="5" w16cid:durableId="10293750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3724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45092"/>
    <w:rsid w:val="000773A9"/>
    <w:rsid w:val="0009429B"/>
    <w:rsid w:val="000B2B78"/>
    <w:rsid w:val="000C2610"/>
    <w:rsid w:val="000D5285"/>
    <w:rsid w:val="000F4535"/>
    <w:rsid w:val="0011455B"/>
    <w:rsid w:val="001213AB"/>
    <w:rsid w:val="00137785"/>
    <w:rsid w:val="0014298B"/>
    <w:rsid w:val="001705AB"/>
    <w:rsid w:val="00194206"/>
    <w:rsid w:val="001E1058"/>
    <w:rsid w:val="00205EE0"/>
    <w:rsid w:val="00231D9C"/>
    <w:rsid w:val="00243989"/>
    <w:rsid w:val="002632B9"/>
    <w:rsid w:val="00265FFE"/>
    <w:rsid w:val="002B112A"/>
    <w:rsid w:val="002C41CC"/>
    <w:rsid w:val="002F2CA6"/>
    <w:rsid w:val="00343903"/>
    <w:rsid w:val="00376705"/>
    <w:rsid w:val="003B6720"/>
    <w:rsid w:val="003D0DDE"/>
    <w:rsid w:val="003D165C"/>
    <w:rsid w:val="004436DC"/>
    <w:rsid w:val="00447A01"/>
    <w:rsid w:val="004631EB"/>
    <w:rsid w:val="00485B22"/>
    <w:rsid w:val="004E0667"/>
    <w:rsid w:val="005237D0"/>
    <w:rsid w:val="00527D3E"/>
    <w:rsid w:val="0055744D"/>
    <w:rsid w:val="00577C0D"/>
    <w:rsid w:val="00590DC4"/>
    <w:rsid w:val="0061396C"/>
    <w:rsid w:val="00664FB8"/>
    <w:rsid w:val="006C2CDE"/>
    <w:rsid w:val="006D100F"/>
    <w:rsid w:val="006E2755"/>
    <w:rsid w:val="006F5B55"/>
    <w:rsid w:val="00705539"/>
    <w:rsid w:val="00716FEF"/>
    <w:rsid w:val="007F27F4"/>
    <w:rsid w:val="008137EE"/>
    <w:rsid w:val="00850ABE"/>
    <w:rsid w:val="00896CEC"/>
    <w:rsid w:val="008B1A2D"/>
    <w:rsid w:val="009409AF"/>
    <w:rsid w:val="0095278F"/>
    <w:rsid w:val="00952D48"/>
    <w:rsid w:val="00962625"/>
    <w:rsid w:val="009919FD"/>
    <w:rsid w:val="009A2B20"/>
    <w:rsid w:val="009A50A8"/>
    <w:rsid w:val="009C24E7"/>
    <w:rsid w:val="009E5DF7"/>
    <w:rsid w:val="00A01868"/>
    <w:rsid w:val="00A14B6C"/>
    <w:rsid w:val="00A337B7"/>
    <w:rsid w:val="00A41C7B"/>
    <w:rsid w:val="00A530AB"/>
    <w:rsid w:val="00AC6500"/>
    <w:rsid w:val="00B03604"/>
    <w:rsid w:val="00BB08AC"/>
    <w:rsid w:val="00C539C1"/>
    <w:rsid w:val="00C77B00"/>
    <w:rsid w:val="00CD169D"/>
    <w:rsid w:val="00CE1260"/>
    <w:rsid w:val="00CE30C6"/>
    <w:rsid w:val="00D17F75"/>
    <w:rsid w:val="00D41DD4"/>
    <w:rsid w:val="00D56F08"/>
    <w:rsid w:val="00D8513D"/>
    <w:rsid w:val="00D92E79"/>
    <w:rsid w:val="00DD3758"/>
    <w:rsid w:val="00DF4A8D"/>
    <w:rsid w:val="00E23F63"/>
    <w:rsid w:val="00EA1258"/>
    <w:rsid w:val="00EC45EC"/>
    <w:rsid w:val="00EE06A3"/>
    <w:rsid w:val="00F149EB"/>
    <w:rsid w:val="00F15356"/>
    <w:rsid w:val="00F82BC9"/>
    <w:rsid w:val="00F859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3830">
      <w:bodyDiv w:val="1"/>
      <w:marLeft w:val="0"/>
      <w:marRight w:val="0"/>
      <w:marTop w:val="0"/>
      <w:marBottom w:val="0"/>
      <w:divBdr>
        <w:top w:val="none" w:sz="0" w:space="0" w:color="auto"/>
        <w:left w:val="none" w:sz="0" w:space="0" w:color="auto"/>
        <w:bottom w:val="none" w:sz="0" w:space="0" w:color="auto"/>
        <w:right w:val="none" w:sz="0" w:space="0" w:color="auto"/>
      </w:divBdr>
    </w:div>
    <w:div w:id="527959855">
      <w:bodyDiv w:val="1"/>
      <w:marLeft w:val="0"/>
      <w:marRight w:val="0"/>
      <w:marTop w:val="0"/>
      <w:marBottom w:val="0"/>
      <w:divBdr>
        <w:top w:val="none" w:sz="0" w:space="0" w:color="auto"/>
        <w:left w:val="none" w:sz="0" w:space="0" w:color="auto"/>
        <w:bottom w:val="none" w:sz="0" w:space="0" w:color="auto"/>
        <w:right w:val="none" w:sz="0" w:space="0" w:color="auto"/>
      </w:divBdr>
    </w:div>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741953423">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 w:id="21108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3375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3960</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Federfarma</cp:lastModifiedBy>
  <cp:revision>4</cp:revision>
  <dcterms:created xsi:type="dcterms:W3CDTF">2024-01-10T10:48:00Z</dcterms:created>
  <dcterms:modified xsi:type="dcterms:W3CDTF">2024-01-10T10:52:00Z</dcterms:modified>
</cp:coreProperties>
</file>