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593BA9D2" w:rsidR="00F15356" w:rsidRPr="00F15356" w:rsidRDefault="00F15356" w:rsidP="00F15356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Pr="00F15356">
        <w:tab/>
      </w:r>
      <w:r w:rsidR="004B715A">
        <w:t>15 dicembre 2023</w:t>
      </w:r>
    </w:p>
    <w:p w14:paraId="59A1F76F" w14:textId="4E1E44D2" w:rsidR="00F15356" w:rsidRPr="00F15356" w:rsidRDefault="00F15356" w:rsidP="00F15356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4B715A" w:rsidRPr="004B715A">
        <w:t>UL/AC</w:t>
      </w:r>
      <w:r w:rsidR="004B715A">
        <w:t>/</w:t>
      </w:r>
      <w:r w:rsidR="004B715A" w:rsidRPr="004B715A">
        <w:t>18568</w:t>
      </w:r>
      <w:r w:rsidR="004B715A">
        <w:t>/557/F7/PE</w:t>
      </w:r>
    </w:p>
    <w:p w14:paraId="468E3BCC" w14:textId="69C065CD" w:rsidR="004B715A" w:rsidRPr="004B715A" w:rsidRDefault="00F15356" w:rsidP="004B715A">
      <w:pPr>
        <w:widowControl w:val="0"/>
        <w:tabs>
          <w:tab w:val="left" w:pos="1276"/>
        </w:tabs>
        <w:jc w:val="both"/>
        <w:rPr>
          <w:u w:val="single"/>
        </w:rPr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705539">
        <w:rPr>
          <w:iCs/>
        </w:rPr>
        <w:t xml:space="preserve"> </w:t>
      </w:r>
      <w:r w:rsidR="004B715A">
        <w:rPr>
          <w:iCs/>
        </w:rPr>
        <w:tab/>
      </w:r>
      <w:r w:rsidR="004B715A" w:rsidRPr="004B715A">
        <w:rPr>
          <w:u w:val="single"/>
        </w:rPr>
        <w:t>Sicurezza nei luoghi di lavoro. Preposto.</w:t>
      </w:r>
    </w:p>
    <w:p w14:paraId="5998D6C0" w14:textId="77777777" w:rsidR="004B715A" w:rsidRPr="004B715A" w:rsidRDefault="004B715A" w:rsidP="004B715A">
      <w:pPr>
        <w:overflowPunct w:val="0"/>
        <w:autoSpaceDE w:val="0"/>
        <w:autoSpaceDN w:val="0"/>
        <w:adjustRightInd w:val="0"/>
        <w:ind w:left="340"/>
        <w:rPr>
          <w:u w:val="single"/>
        </w:rPr>
      </w:pPr>
    </w:p>
    <w:p w14:paraId="57737531" w14:textId="77777777" w:rsidR="004B715A" w:rsidRPr="004B715A" w:rsidRDefault="004B715A" w:rsidP="004B715A">
      <w:pPr>
        <w:overflowPunct w:val="0"/>
        <w:autoSpaceDE w:val="0"/>
        <w:autoSpaceDN w:val="0"/>
        <w:adjustRightInd w:val="0"/>
        <w:spacing w:before="240" w:after="120"/>
        <w:ind w:left="4536"/>
      </w:pPr>
      <w:r w:rsidRPr="004B715A">
        <w:t>ALLE ASSOCIAZIONI PROVINCIALI</w:t>
      </w:r>
    </w:p>
    <w:p w14:paraId="0363B2CB" w14:textId="77777777" w:rsidR="004B715A" w:rsidRDefault="004B715A" w:rsidP="004B715A">
      <w:pPr>
        <w:overflowPunct w:val="0"/>
        <w:autoSpaceDE w:val="0"/>
        <w:autoSpaceDN w:val="0"/>
        <w:adjustRightInd w:val="0"/>
        <w:spacing w:before="240"/>
        <w:ind w:left="4536"/>
      </w:pPr>
      <w:r w:rsidRPr="004B715A">
        <w:t>ALLE UNIONI REGIONALI</w:t>
      </w:r>
    </w:p>
    <w:p w14:paraId="1E2A3704" w14:textId="77777777" w:rsidR="004B715A" w:rsidRPr="004B715A" w:rsidRDefault="004B715A" w:rsidP="004B715A">
      <w:pPr>
        <w:overflowPunct w:val="0"/>
        <w:autoSpaceDE w:val="0"/>
        <w:autoSpaceDN w:val="0"/>
        <w:adjustRightInd w:val="0"/>
        <w:spacing w:before="240"/>
        <w:ind w:left="4536"/>
      </w:pPr>
    </w:p>
    <w:p w14:paraId="22CECEFE" w14:textId="77777777" w:rsidR="004B715A" w:rsidRPr="004B715A" w:rsidRDefault="004B715A" w:rsidP="004B7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spacing w:before="240"/>
        <w:rPr>
          <w:b/>
        </w:rPr>
      </w:pPr>
      <w:r w:rsidRPr="004B715A">
        <w:rPr>
          <w:b/>
        </w:rPr>
        <w:t>SOMMARIO:</w:t>
      </w:r>
    </w:p>
    <w:p w14:paraId="72E7B76B" w14:textId="77777777" w:rsidR="004B715A" w:rsidRPr="004B715A" w:rsidRDefault="004B715A" w:rsidP="004B7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jc w:val="both"/>
        <w:rPr>
          <w:b/>
          <w:i/>
          <w:iCs/>
        </w:rPr>
      </w:pPr>
      <w:r w:rsidRPr="004B715A">
        <w:rPr>
          <w:b/>
          <w:i/>
          <w:iCs/>
        </w:rPr>
        <w:t>La figura del preposto può coincidere con quella del datore di lavoro nelle attività lavorative di modesta complessità organizzativa nelle quali il datore di lavoro sovrintende direttamente alle stesse.</w:t>
      </w:r>
    </w:p>
    <w:p w14:paraId="58230C63" w14:textId="77777777" w:rsidR="004B715A" w:rsidRDefault="004B715A" w:rsidP="004B715A">
      <w:pPr>
        <w:overflowPunct w:val="0"/>
        <w:autoSpaceDE w:val="0"/>
        <w:autoSpaceDN w:val="0"/>
        <w:adjustRightInd w:val="0"/>
        <w:rPr>
          <w:b/>
          <w:i/>
          <w:u w:val="single"/>
        </w:rPr>
      </w:pPr>
    </w:p>
    <w:p w14:paraId="501ACCEF" w14:textId="77777777" w:rsidR="004B715A" w:rsidRDefault="004B715A" w:rsidP="004B715A">
      <w:pPr>
        <w:overflowPunct w:val="0"/>
        <w:autoSpaceDE w:val="0"/>
        <w:autoSpaceDN w:val="0"/>
        <w:adjustRightInd w:val="0"/>
        <w:rPr>
          <w:b/>
          <w:i/>
        </w:rPr>
      </w:pPr>
    </w:p>
    <w:p w14:paraId="4277993E" w14:textId="548D69A5" w:rsidR="004B715A" w:rsidRPr="004B715A" w:rsidRDefault="004B715A" w:rsidP="004B715A">
      <w:pPr>
        <w:overflowPunct w:val="0"/>
        <w:autoSpaceDE w:val="0"/>
        <w:autoSpaceDN w:val="0"/>
        <w:adjustRightInd w:val="0"/>
        <w:rPr>
          <w:b/>
          <w:i/>
        </w:rPr>
      </w:pPr>
      <w:r w:rsidRPr="004B715A">
        <w:rPr>
          <w:b/>
          <w:i/>
        </w:rPr>
        <w:t>PRECEDENTI:</w:t>
      </w:r>
    </w:p>
    <w:p w14:paraId="141F7253" w14:textId="013EC368" w:rsidR="004B715A" w:rsidRDefault="004B715A" w:rsidP="004B715A">
      <w:pPr>
        <w:overflowPunct w:val="0"/>
        <w:autoSpaceDE w:val="0"/>
        <w:autoSpaceDN w:val="0"/>
        <w:adjustRightInd w:val="0"/>
        <w:rPr>
          <w:b/>
          <w:i/>
        </w:rPr>
      </w:pPr>
      <w:r w:rsidRPr="004B715A">
        <w:rPr>
          <w:b/>
          <w:i/>
        </w:rPr>
        <w:t>Circolare Federfarma prot. n. 5007/155 del 29/3/2022.</w:t>
      </w:r>
    </w:p>
    <w:p w14:paraId="752C2D3E" w14:textId="77777777" w:rsidR="004B715A" w:rsidRPr="004B715A" w:rsidRDefault="004B715A" w:rsidP="004B715A">
      <w:pPr>
        <w:overflowPunct w:val="0"/>
        <w:autoSpaceDE w:val="0"/>
        <w:autoSpaceDN w:val="0"/>
        <w:adjustRightInd w:val="0"/>
        <w:rPr>
          <w:b/>
          <w:i/>
        </w:rPr>
      </w:pPr>
    </w:p>
    <w:p w14:paraId="539F0E5A" w14:textId="77777777" w:rsidR="004B715A" w:rsidRPr="004B715A" w:rsidRDefault="004B715A" w:rsidP="004B715A">
      <w:pPr>
        <w:overflowPunct w:val="0"/>
        <w:autoSpaceDE w:val="0"/>
        <w:autoSpaceDN w:val="0"/>
        <w:adjustRightInd w:val="0"/>
        <w:jc w:val="both"/>
      </w:pPr>
      <w:r w:rsidRPr="004B715A">
        <w:t xml:space="preserve">Com’è noto, con il </w:t>
      </w:r>
      <w:proofErr w:type="spellStart"/>
      <w:r w:rsidRPr="004B715A">
        <w:t>d.l.</w:t>
      </w:r>
      <w:proofErr w:type="spellEnd"/>
      <w:r w:rsidRPr="004B715A">
        <w:t xml:space="preserve"> 146/2021, è stato introdotto l’obbligo per il datore di lavoro di individuare uno o più preposti</w:t>
      </w:r>
      <w:r w:rsidRPr="004B715A">
        <w:rPr>
          <w:vertAlign w:val="superscript"/>
        </w:rPr>
        <w:footnoteReference w:id="1"/>
      </w:r>
      <w:r w:rsidRPr="004B715A">
        <w:t>, che, adeguatamente e specificamente formati, devono garantire la sicurezza dei lavoratori (artt. 18 e 19, d.lgs. 81/2008, v. circ. Federfarma n. 155/2022).</w:t>
      </w:r>
    </w:p>
    <w:p w14:paraId="17F66B1D" w14:textId="77777777" w:rsidR="004B715A" w:rsidRPr="004B715A" w:rsidRDefault="004B715A" w:rsidP="004B715A">
      <w:pPr>
        <w:overflowPunct w:val="0"/>
        <w:autoSpaceDE w:val="0"/>
        <w:autoSpaceDN w:val="0"/>
        <w:adjustRightInd w:val="0"/>
        <w:spacing w:before="120" w:after="120"/>
        <w:jc w:val="both"/>
      </w:pPr>
      <w:r w:rsidRPr="004B715A">
        <w:t>La nuova normativa aveva suscitato dubbi in merito alla sua applicazione nelle piccole aziende, dove c’è una minima presenza di lavoratori e, di norma, è costantemente presente un datore di lavoro che ricopre anche la funzione di responsabile del servizio di prevenzione e protezione (RSPP) e, per chiarire tali punti, Federfarma si era rivolta alla competente Commissione presso il Ministero del lavoro e delle politiche sociali.</w:t>
      </w:r>
    </w:p>
    <w:p w14:paraId="7E609295" w14:textId="77777777" w:rsidR="004B715A" w:rsidRDefault="004B715A" w:rsidP="004B715A">
      <w:pPr>
        <w:overflowPunct w:val="0"/>
        <w:autoSpaceDE w:val="0"/>
        <w:autoSpaceDN w:val="0"/>
        <w:adjustRightInd w:val="0"/>
        <w:spacing w:before="120" w:after="120"/>
        <w:jc w:val="both"/>
        <w:sectPr w:rsidR="004B715A" w:rsidSect="009A2B20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4B715A">
        <w:t>La Commissione predetta ha affrontato la problematica con l’</w:t>
      </w:r>
      <w:hyperlink r:id="rId10" w:history="1">
        <w:r w:rsidRPr="004B715A">
          <w:rPr>
            <w:color w:val="0563C1"/>
            <w:u w:val="single"/>
          </w:rPr>
          <w:t>interpello n. 5/2023</w:t>
        </w:r>
      </w:hyperlink>
      <w:r w:rsidRPr="004B715A">
        <w:t xml:space="preserve"> ed ha sostanzialmente confermato l’interpretazione della scrivente.</w:t>
      </w:r>
    </w:p>
    <w:p w14:paraId="0C6E0D85" w14:textId="77777777" w:rsidR="004B715A" w:rsidRPr="004B715A" w:rsidRDefault="004B715A" w:rsidP="004B715A">
      <w:pPr>
        <w:overflowPunct w:val="0"/>
        <w:autoSpaceDE w:val="0"/>
        <w:autoSpaceDN w:val="0"/>
        <w:adjustRightInd w:val="0"/>
        <w:spacing w:before="120" w:after="120"/>
        <w:jc w:val="both"/>
        <w:rPr>
          <w:i/>
          <w:iCs/>
        </w:rPr>
      </w:pPr>
      <w:r w:rsidRPr="004B715A">
        <w:t xml:space="preserve">In particolare, la Commissione ha ammesso che </w:t>
      </w:r>
      <w:r w:rsidRPr="004B715A">
        <w:rPr>
          <w:u w:val="single"/>
        </w:rPr>
        <w:t>la figura del preposto può coincidere con quella del datore di lavoro</w:t>
      </w:r>
      <w:r w:rsidRPr="004B715A">
        <w:t xml:space="preserve"> </w:t>
      </w:r>
      <w:r w:rsidRPr="004B715A">
        <w:rPr>
          <w:i/>
          <w:iCs/>
        </w:rPr>
        <w:t xml:space="preserve">&lt;&lt;a seguito dell’analisi e della valutazione dell’assetto aziendale, </w:t>
      </w:r>
      <w:r w:rsidRPr="004B715A">
        <w:rPr>
          <w:i/>
          <w:iCs/>
          <w:u w:val="single"/>
        </w:rPr>
        <w:t>in considerazione della modesta complessità organizzativa dell’attività lavorativa</w:t>
      </w:r>
      <w:r w:rsidRPr="004B715A">
        <w:rPr>
          <w:i/>
          <w:iCs/>
        </w:rPr>
        <w:t xml:space="preserve"> - </w:t>
      </w:r>
      <w:r w:rsidRPr="004B715A">
        <w:rPr>
          <w:i/>
          <w:iCs/>
          <w:u w:val="single"/>
        </w:rPr>
        <w:t>laddove il datore di lavoro sovraintenda direttamente a detta attività, esercitando i relativi poteri gerarchico – funzionali</w:t>
      </w:r>
      <w:r w:rsidRPr="004B715A">
        <w:rPr>
          <w:i/>
          <w:iCs/>
        </w:rPr>
        <w:t xml:space="preserve">&gt;&gt;.  </w:t>
      </w:r>
    </w:p>
    <w:p w14:paraId="2AD6DA56" w14:textId="3C5D0DB0" w:rsidR="004B715A" w:rsidRDefault="004B715A" w:rsidP="004B715A">
      <w:pPr>
        <w:overflowPunct w:val="0"/>
        <w:autoSpaceDE w:val="0"/>
        <w:autoSpaceDN w:val="0"/>
        <w:adjustRightInd w:val="0"/>
        <w:spacing w:before="120" w:after="120"/>
        <w:jc w:val="both"/>
      </w:pPr>
      <w:r w:rsidRPr="004B715A">
        <w:rPr>
          <w:i/>
          <w:iCs/>
        </w:rPr>
        <w:t xml:space="preserve">&lt;&lt;Inoltre, – </w:t>
      </w:r>
      <w:r w:rsidRPr="004B715A">
        <w:t>ha precisato la Commissione -</w:t>
      </w:r>
      <w:r w:rsidRPr="004B715A">
        <w:rPr>
          <w:i/>
          <w:iCs/>
        </w:rPr>
        <w:t xml:space="preserve"> non potendo un lavoratore essere il preposto di sé stesso, </w:t>
      </w:r>
      <w:r w:rsidRPr="004B715A">
        <w:rPr>
          <w:i/>
          <w:iCs/>
          <w:u w:val="single"/>
        </w:rPr>
        <w:t>nel caso di un’impresa con un solo lavoratore le funzioni di preposto saranno svolte necessariamente dal datore di lavoro</w:t>
      </w:r>
      <w:r w:rsidRPr="004B715A">
        <w:t>.&gt;&gt;.</w:t>
      </w:r>
    </w:p>
    <w:p w14:paraId="05DE0D8A" w14:textId="4928FEF8" w:rsidR="004B715A" w:rsidRPr="004B715A" w:rsidRDefault="004B715A" w:rsidP="004B715A">
      <w:pPr>
        <w:tabs>
          <w:tab w:val="left" w:pos="5689"/>
        </w:tabs>
      </w:pPr>
      <w:r w:rsidRPr="004B715A">
        <w:t>La scrivente resta a disposizione per eventuali ulteriori chiarimenti e, con l’occasione, invia cordiali saluti.</w:t>
      </w:r>
      <w:r w:rsidRPr="004B715A">
        <w:tab/>
      </w:r>
    </w:p>
    <w:p w14:paraId="32BA149E" w14:textId="77777777" w:rsidR="004B715A" w:rsidRPr="004B715A" w:rsidRDefault="004B715A" w:rsidP="004B715A">
      <w:pPr>
        <w:overflowPunct w:val="0"/>
        <w:autoSpaceDE w:val="0"/>
        <w:autoSpaceDN w:val="0"/>
        <w:adjustRightInd w:val="0"/>
        <w:spacing w:before="120"/>
        <w:jc w:val="both"/>
      </w:pPr>
    </w:p>
    <w:p w14:paraId="7FFB861A" w14:textId="77777777" w:rsidR="004B715A" w:rsidRPr="004B715A" w:rsidRDefault="004B715A" w:rsidP="004B715A">
      <w:pPr>
        <w:overflowPunct w:val="0"/>
        <w:autoSpaceDE w:val="0"/>
        <w:autoSpaceDN w:val="0"/>
        <w:adjustRightInd w:val="0"/>
        <w:ind w:firstLine="709"/>
      </w:pPr>
      <w:r w:rsidRPr="004B715A">
        <w:t xml:space="preserve">        ILSEGRETARIO</w:t>
      </w:r>
      <w:r w:rsidRPr="004B715A">
        <w:tab/>
      </w:r>
      <w:r w:rsidRPr="004B715A">
        <w:tab/>
      </w:r>
      <w:r w:rsidRPr="004B715A">
        <w:tab/>
        <w:t xml:space="preserve">            IL PRESIDENTE</w:t>
      </w:r>
    </w:p>
    <w:p w14:paraId="6F54906C" w14:textId="77777777" w:rsidR="004B715A" w:rsidRPr="004B715A" w:rsidRDefault="004B715A" w:rsidP="004B715A">
      <w:pPr>
        <w:overflowPunct w:val="0"/>
        <w:autoSpaceDE w:val="0"/>
        <w:autoSpaceDN w:val="0"/>
        <w:adjustRightInd w:val="0"/>
        <w:ind w:firstLine="709"/>
      </w:pPr>
      <w:r w:rsidRPr="004B715A">
        <w:t xml:space="preserve">  (Dott. Roberto </w:t>
      </w:r>
      <w:proofErr w:type="gramStart"/>
      <w:r w:rsidRPr="004B715A">
        <w:t xml:space="preserve">TOBIA)   </w:t>
      </w:r>
      <w:proofErr w:type="gramEnd"/>
      <w:r w:rsidRPr="004B715A">
        <w:t xml:space="preserve">                                  (Dott. Marco COSSOLO)</w:t>
      </w:r>
    </w:p>
    <w:p w14:paraId="1A357E8A" w14:textId="77777777" w:rsidR="004B715A" w:rsidRPr="004B715A" w:rsidRDefault="004B715A" w:rsidP="004B715A">
      <w:pPr>
        <w:overflowPunct w:val="0"/>
        <w:autoSpaceDE w:val="0"/>
        <w:autoSpaceDN w:val="0"/>
        <w:adjustRightInd w:val="0"/>
      </w:pPr>
    </w:p>
    <w:p w14:paraId="11443EFD" w14:textId="77777777" w:rsidR="004B715A" w:rsidRPr="004B715A" w:rsidRDefault="004B715A" w:rsidP="004B715A">
      <w:pPr>
        <w:overflowPunct w:val="0"/>
        <w:autoSpaceDE w:val="0"/>
        <w:autoSpaceDN w:val="0"/>
        <w:adjustRightInd w:val="0"/>
      </w:pPr>
    </w:p>
    <w:p w14:paraId="02313500" w14:textId="77777777" w:rsidR="004B715A" w:rsidRPr="004B715A" w:rsidRDefault="004B715A" w:rsidP="004B715A">
      <w:pPr>
        <w:overflowPunct w:val="0"/>
        <w:autoSpaceDE w:val="0"/>
        <w:autoSpaceDN w:val="0"/>
        <w:adjustRightInd w:val="0"/>
      </w:pPr>
    </w:p>
    <w:p w14:paraId="34CAE03F" w14:textId="77777777" w:rsidR="004B715A" w:rsidRPr="004B715A" w:rsidRDefault="004B715A" w:rsidP="004B715A">
      <w:pPr>
        <w:overflowPunct w:val="0"/>
        <w:autoSpaceDE w:val="0"/>
        <w:autoSpaceDN w:val="0"/>
        <w:adjustRightInd w:val="0"/>
      </w:pPr>
    </w:p>
    <w:p w14:paraId="6609A0E9" w14:textId="77777777" w:rsidR="004B715A" w:rsidRPr="004B715A" w:rsidRDefault="004B715A" w:rsidP="004B715A">
      <w:pPr>
        <w:overflowPunct w:val="0"/>
        <w:autoSpaceDE w:val="0"/>
        <w:autoSpaceDN w:val="0"/>
        <w:adjustRightInd w:val="0"/>
        <w:ind w:firstLine="708"/>
      </w:pPr>
    </w:p>
    <w:p w14:paraId="1A6EFB30" w14:textId="77777777" w:rsidR="004B715A" w:rsidRPr="004B715A" w:rsidRDefault="004B715A" w:rsidP="004B715A">
      <w:pPr>
        <w:overflowPunct w:val="0"/>
        <w:autoSpaceDE w:val="0"/>
        <w:autoSpaceDN w:val="0"/>
        <w:adjustRightInd w:val="0"/>
        <w:ind w:firstLine="708"/>
      </w:pPr>
    </w:p>
    <w:p w14:paraId="2EA73389" w14:textId="77777777" w:rsidR="004B715A" w:rsidRPr="004B715A" w:rsidRDefault="004B715A" w:rsidP="004B715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rPr>
          <w:i/>
        </w:rPr>
      </w:pPr>
      <w:r w:rsidRPr="004B715A">
        <w:rPr>
          <w:i/>
        </w:rPr>
        <w:t>Questa circolare viene resa disponibile anche per le farmacie sul sito internet www.federfarma.it contemporaneamente all’inoltro tramite e-mail alle organizzazioni territoriali.</w:t>
      </w:r>
    </w:p>
    <w:p w14:paraId="5F70D31A" w14:textId="77777777" w:rsidR="004B715A" w:rsidRPr="004B715A" w:rsidRDefault="004B715A" w:rsidP="004B715A">
      <w:pPr>
        <w:overflowPunct w:val="0"/>
        <w:autoSpaceDE w:val="0"/>
        <w:autoSpaceDN w:val="0"/>
        <w:adjustRightInd w:val="0"/>
        <w:jc w:val="both"/>
      </w:pPr>
    </w:p>
    <w:p w14:paraId="2DAA21C3" w14:textId="77777777" w:rsidR="004B715A" w:rsidRDefault="004B715A" w:rsidP="00F15356">
      <w:pPr>
        <w:widowControl w:val="0"/>
        <w:tabs>
          <w:tab w:val="left" w:pos="1276"/>
        </w:tabs>
        <w:jc w:val="both"/>
        <w:rPr>
          <w:iCs/>
          <w:u w:val="single"/>
        </w:rPr>
      </w:pPr>
    </w:p>
    <w:sectPr w:rsidR="004B715A" w:rsidSect="009A2B20">
      <w:headerReference w:type="default" r:id="rId11"/>
      <w:footerReference w:type="default" r:id="rId12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Pr="004B715A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  <w:lang w:val="es-ES"/>
      </w:rPr>
    </w:pPr>
    <w:r w:rsidRPr="004B715A">
      <w:rPr>
        <w:rFonts w:ascii="Arial Rounded MT Bold" w:hAnsi="Arial Rounded MT Bold"/>
        <w:sz w:val="20"/>
        <w:szCs w:val="20"/>
        <w:u w:val="single" w:color="339966"/>
        <w:lang w:val="es-ES"/>
      </w:rPr>
      <w:t>Tel. (06) 70380.1 - Telefax (06) 70476587 - e-mail:box@federfarma.it</w:t>
    </w:r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4B715A" w:rsidRPr="00FE5C1C" w14:paraId="59A8CEC7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9585A31" w14:textId="77777777" w:rsidR="004B715A" w:rsidRPr="00F149EB" w:rsidRDefault="004B715A" w:rsidP="00AC6500">
          <w:pPr>
            <w:widowControl w:val="0"/>
            <w:jc w:val="right"/>
            <w:rPr>
              <w:b/>
            </w:rPr>
          </w:pPr>
        </w:p>
        <w:p w14:paraId="1D88C406" w14:textId="77777777" w:rsidR="004B715A" w:rsidRPr="00F149EB" w:rsidRDefault="004B715A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22D4D2D4" w14:textId="77777777" w:rsidR="004B715A" w:rsidRPr="00FE5C1C" w:rsidRDefault="004B715A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5E93684F" wp14:editId="58157FE1">
                <wp:extent cx="825500" cy="661670"/>
                <wp:effectExtent l="0" t="0" r="0" b="5080"/>
                <wp:docPr id="1687122121" name="Immagine 168712212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11983D" w14:textId="77777777" w:rsidR="004B715A" w:rsidRDefault="004B715A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  <w:footnote w:id="1">
    <w:p w14:paraId="065F7F77" w14:textId="6D26965B" w:rsidR="004B715A" w:rsidRDefault="004B715A" w:rsidP="004B715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&lt;&lt;preposto&gt;&gt;: </w:t>
      </w:r>
      <w:r>
        <w:rPr>
          <w:sz w:val="24"/>
          <w:szCs w:val="24"/>
        </w:rPr>
        <w:t>“</w:t>
      </w:r>
      <w:r>
        <w:rPr>
          <w:i/>
          <w:iCs/>
        </w:rPr>
        <w:t xml:space="preserve">persona che, in ragione delle competenze professionali e nei limiti di poteri gerarchici e funzionali adeguati alla natura dell'incarico conferitogli, sovrintende alla </w:t>
      </w:r>
      <w:r>
        <w:rPr>
          <w:i/>
          <w:iCs/>
        </w:rPr>
        <w:t>attività</w:t>
      </w:r>
      <w:r>
        <w:rPr>
          <w:i/>
          <w:iCs/>
        </w:rPr>
        <w:t xml:space="preserve"> lavorativa e garantisce l'attuazione delle direttive ricevute, controllandone la corretta esecuzione da parte dei lavoratori ed esercitando un funzionale potere di iniziativa</w:t>
      </w:r>
      <w:r>
        <w:rPr>
          <w:sz w:val="24"/>
          <w:szCs w:val="24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E27D" w14:textId="77777777" w:rsidR="004B715A" w:rsidRDefault="004B715A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0E89A7AB" wp14:editId="51F214DA">
          <wp:extent cx="457200" cy="450850"/>
          <wp:effectExtent l="0" t="0" r="0" b="0"/>
          <wp:docPr id="797848836" name="Immagine 7978488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73CF0" w14:textId="77777777" w:rsidR="004B715A" w:rsidRDefault="004B715A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B715A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05539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15356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15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15A"/>
  </w:style>
  <w:style w:type="character" w:styleId="Rimandonotaapidipagina">
    <w:name w:val="footnote reference"/>
    <w:uiPriority w:val="99"/>
    <w:semiHidden/>
    <w:unhideWhenUsed/>
    <w:rsid w:val="004B7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lavoro.gov.it/documenti-e-norme/interpelli/pagine/interpello-n.-5-del-1deg-dicembre-202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2480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2</cp:revision>
  <dcterms:created xsi:type="dcterms:W3CDTF">2023-12-15T12:00:00Z</dcterms:created>
  <dcterms:modified xsi:type="dcterms:W3CDTF">2023-12-15T12:00:00Z</dcterms:modified>
</cp:coreProperties>
</file>