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611EE02D" w:rsidR="00F15356" w:rsidRPr="00F15356" w:rsidRDefault="00F15356" w:rsidP="00EF21BF">
      <w:pPr>
        <w:widowControl w:val="0"/>
        <w:tabs>
          <w:tab w:val="left" w:pos="1260"/>
          <w:tab w:val="left" w:pos="1418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EF21BF">
        <w:t xml:space="preserve">4 ottobre 2023 </w:t>
      </w:r>
    </w:p>
    <w:p w14:paraId="0BC8E942" w14:textId="3873CF53" w:rsidR="002801AC" w:rsidRPr="002801AC" w:rsidRDefault="00F15356" w:rsidP="006E0DF1">
      <w:pPr>
        <w:pStyle w:val="Titolo2"/>
        <w:tabs>
          <w:tab w:val="left" w:pos="1418"/>
        </w:tabs>
        <w:ind w:left="0" w:right="71"/>
        <w:jc w:val="both"/>
        <w:rPr>
          <w:szCs w:val="20"/>
        </w:rPr>
      </w:pPr>
      <w:r w:rsidRPr="00F15356">
        <w:rPr>
          <w:i/>
          <w:iCs/>
        </w:rPr>
        <w:t>Uff.-</w:t>
      </w:r>
      <w:proofErr w:type="spellStart"/>
      <w:r w:rsidRPr="00F15356">
        <w:rPr>
          <w:i/>
          <w:iCs/>
        </w:rPr>
        <w:t>Prot.n</w:t>
      </w:r>
      <w:proofErr w:type="spellEnd"/>
      <w:r w:rsidRPr="00F15356">
        <w:rPr>
          <w:i/>
          <w:iCs/>
        </w:rPr>
        <w:t>°</w:t>
      </w:r>
      <w:r w:rsidRPr="00F15356">
        <w:tab/>
      </w:r>
      <w:r w:rsidR="002801AC" w:rsidRPr="002801AC">
        <w:rPr>
          <w:szCs w:val="20"/>
        </w:rPr>
        <w:t>URIS.PB</w:t>
      </w:r>
      <w:r w:rsidR="00142E82">
        <w:rPr>
          <w:szCs w:val="20"/>
        </w:rPr>
        <w:t>/14696/447/F7/PE</w:t>
      </w:r>
    </w:p>
    <w:p w14:paraId="369855CC" w14:textId="69FD4167" w:rsidR="002801AC" w:rsidRPr="002801AC" w:rsidRDefault="002801AC" w:rsidP="00EF21BF">
      <w:pPr>
        <w:tabs>
          <w:tab w:val="left" w:pos="709"/>
          <w:tab w:val="left" w:pos="1418"/>
          <w:tab w:val="left" w:pos="5387"/>
        </w:tabs>
        <w:ind w:right="71"/>
        <w:jc w:val="both"/>
      </w:pPr>
      <w:r w:rsidRPr="00F15356">
        <w:rPr>
          <w:i/>
          <w:iCs/>
        </w:rPr>
        <w:t>Oggetto</w:t>
      </w:r>
      <w:r w:rsidRPr="00F15356">
        <w:t>:</w:t>
      </w:r>
      <w:r w:rsidR="00EF21BF">
        <w:t xml:space="preserve"> </w:t>
      </w:r>
      <w:r w:rsidR="00EF21BF">
        <w:tab/>
      </w:r>
      <w:r w:rsidRPr="002801AC">
        <w:t xml:space="preserve">Carta “Dedicata a te”: chiarimenti </w:t>
      </w:r>
    </w:p>
    <w:p w14:paraId="0D20568B" w14:textId="33C2F58B" w:rsidR="002801AC" w:rsidRPr="002801AC" w:rsidRDefault="002801AC" w:rsidP="00EF21BF">
      <w:pPr>
        <w:tabs>
          <w:tab w:val="left" w:pos="709"/>
          <w:tab w:val="left" w:pos="1418"/>
          <w:tab w:val="left" w:pos="3828"/>
          <w:tab w:val="left" w:pos="4536"/>
          <w:tab w:val="left" w:pos="5387"/>
        </w:tabs>
        <w:ind w:right="71"/>
        <w:jc w:val="both"/>
        <w:rPr>
          <w:u w:val="single"/>
        </w:rPr>
      </w:pPr>
      <w:r w:rsidRPr="002801AC">
        <w:tab/>
      </w:r>
      <w:r w:rsidR="00EF21BF">
        <w:tab/>
      </w:r>
      <w:r w:rsidRPr="002801AC">
        <w:rPr>
          <w:u w:val="single"/>
        </w:rPr>
        <w:t>su possibilità di utilizzo in farmacia</w:t>
      </w:r>
    </w:p>
    <w:p w14:paraId="2CA4C766" w14:textId="77777777" w:rsidR="002801AC" w:rsidRPr="002801AC" w:rsidRDefault="002801AC" w:rsidP="002801AC">
      <w:pPr>
        <w:ind w:right="71"/>
      </w:pPr>
    </w:p>
    <w:p w14:paraId="488250AC" w14:textId="77777777" w:rsidR="002801AC" w:rsidRPr="002801AC" w:rsidRDefault="002801AC" w:rsidP="002801AC">
      <w:pPr>
        <w:ind w:right="71"/>
      </w:pPr>
    </w:p>
    <w:p w14:paraId="4A5DAE4D" w14:textId="77777777" w:rsidR="002801AC" w:rsidRPr="002801AC" w:rsidRDefault="002801AC" w:rsidP="002801AC">
      <w:pPr>
        <w:keepNext/>
        <w:tabs>
          <w:tab w:val="left" w:pos="709"/>
          <w:tab w:val="left" w:pos="3828"/>
          <w:tab w:val="left" w:pos="5387"/>
        </w:tabs>
        <w:overflowPunct w:val="0"/>
        <w:autoSpaceDE w:val="0"/>
        <w:autoSpaceDN w:val="0"/>
        <w:adjustRightInd w:val="0"/>
        <w:ind w:left="4962" w:right="-1"/>
        <w:jc w:val="both"/>
        <w:textAlignment w:val="baseline"/>
        <w:outlineLvl w:val="1"/>
        <w:rPr>
          <w:szCs w:val="20"/>
        </w:rPr>
      </w:pPr>
      <w:r w:rsidRPr="002801AC">
        <w:rPr>
          <w:szCs w:val="20"/>
        </w:rPr>
        <w:t>ALLE ASSOCIAZIONI PROVINCIALI</w:t>
      </w:r>
    </w:p>
    <w:p w14:paraId="06F49552" w14:textId="77777777" w:rsidR="002801AC" w:rsidRPr="002801AC" w:rsidRDefault="002801AC" w:rsidP="002801AC">
      <w:pPr>
        <w:tabs>
          <w:tab w:val="left" w:pos="709"/>
          <w:tab w:val="left" w:pos="3828"/>
        </w:tabs>
        <w:ind w:left="4962" w:right="-1"/>
        <w:jc w:val="both"/>
      </w:pPr>
      <w:r w:rsidRPr="002801AC">
        <w:t>ALLE UNIONI REGIONALI</w:t>
      </w:r>
    </w:p>
    <w:p w14:paraId="701119FE" w14:textId="77777777" w:rsidR="002801AC" w:rsidRPr="002801AC" w:rsidRDefault="002801AC" w:rsidP="002801AC">
      <w:pPr>
        <w:tabs>
          <w:tab w:val="left" w:pos="709"/>
          <w:tab w:val="left" w:pos="3828"/>
        </w:tabs>
        <w:ind w:left="4962" w:right="-1"/>
        <w:jc w:val="both"/>
      </w:pPr>
    </w:p>
    <w:p w14:paraId="5B1F0FBF" w14:textId="77777777" w:rsidR="002801AC" w:rsidRPr="002801AC" w:rsidRDefault="002801AC" w:rsidP="002801AC">
      <w:pPr>
        <w:tabs>
          <w:tab w:val="left" w:pos="709"/>
          <w:tab w:val="left" w:pos="3828"/>
        </w:tabs>
        <w:ind w:left="4962" w:right="-1"/>
        <w:jc w:val="both"/>
      </w:pPr>
    </w:p>
    <w:p w14:paraId="51ABF092" w14:textId="77777777" w:rsidR="002801AC" w:rsidRPr="002801AC" w:rsidRDefault="002801AC" w:rsidP="002801AC">
      <w:pPr>
        <w:tabs>
          <w:tab w:val="left" w:pos="709"/>
          <w:tab w:val="left" w:pos="3828"/>
        </w:tabs>
        <w:ind w:right="-1"/>
        <w:jc w:val="both"/>
      </w:pPr>
    </w:p>
    <w:p w14:paraId="0934A145" w14:textId="06123BA5" w:rsidR="002801AC" w:rsidRDefault="002801AC" w:rsidP="002801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 w:val="28"/>
          <w:szCs w:val="28"/>
          <w:highlight w:val="yellow"/>
        </w:rPr>
      </w:pPr>
      <w:r w:rsidRPr="002801AC">
        <w:rPr>
          <w:b/>
          <w:bCs/>
          <w:sz w:val="28"/>
          <w:szCs w:val="28"/>
          <w:highlight w:val="yellow"/>
        </w:rPr>
        <w:t>SOMMARIO:</w:t>
      </w:r>
    </w:p>
    <w:p w14:paraId="4C38F73E" w14:textId="204EC6FD" w:rsidR="002801AC" w:rsidRPr="002801AC" w:rsidRDefault="002801AC" w:rsidP="002801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i/>
          <w:iCs/>
          <w:sz w:val="28"/>
          <w:szCs w:val="28"/>
          <w:highlight w:val="yellow"/>
        </w:rPr>
      </w:pPr>
      <w:r w:rsidRPr="002801AC">
        <w:rPr>
          <w:b/>
          <w:i/>
          <w:iCs/>
          <w:sz w:val="28"/>
          <w:szCs w:val="28"/>
          <w:highlight w:val="yellow"/>
        </w:rPr>
        <w:t>Si conferma che la Carta “Dedicata a te”, destinata all’acquisto di beni alimentari di prima necessità a favore di soggetti con ISEE non superiore a 15.000 euro, non è spendibile in farmacia, in quanto i codici POS abilitati non sono attribuibili alle farmacie stesse.</w:t>
      </w:r>
    </w:p>
    <w:p w14:paraId="4071D612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</w:p>
    <w:p w14:paraId="6A2E547E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2801AC">
        <w:rPr>
          <w:b/>
          <w:szCs w:val="20"/>
          <w:u w:val="single"/>
        </w:rPr>
        <w:t>PRECEDENTI</w:t>
      </w:r>
      <w:r w:rsidRPr="002801AC">
        <w:rPr>
          <w:b/>
          <w:szCs w:val="20"/>
        </w:rPr>
        <w:t xml:space="preserve">: </w:t>
      </w:r>
    </w:p>
    <w:p w14:paraId="0E6C4B74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/>
          <w:szCs w:val="20"/>
        </w:rPr>
      </w:pPr>
      <w:r w:rsidRPr="002801AC">
        <w:rPr>
          <w:b/>
          <w:szCs w:val="20"/>
        </w:rPr>
        <w:t>Circolari Federfarma prot. n. 13026/389 del 1°settembre 2023 e prot. n. 12157/356 del 1° agosto 2023.</w:t>
      </w:r>
    </w:p>
    <w:p w14:paraId="6B976745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  <w:r w:rsidRPr="002801AC">
        <w:rPr>
          <w:bCs/>
          <w:szCs w:val="20"/>
        </w:rPr>
        <w:t>____________________________</w:t>
      </w:r>
    </w:p>
    <w:p w14:paraId="2A61C2DF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/>
        <w:jc w:val="both"/>
        <w:textAlignment w:val="baseline"/>
        <w:rPr>
          <w:bCs/>
          <w:szCs w:val="20"/>
        </w:rPr>
      </w:pPr>
    </w:p>
    <w:p w14:paraId="037DA1C8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  <w:r w:rsidRPr="002801AC">
        <w:rPr>
          <w:bCs/>
          <w:szCs w:val="20"/>
        </w:rPr>
        <w:t xml:space="preserve">A seguito di verifiche effettuate presso i fornitori dei servizi di pagamento è stato possibile chiarire che </w:t>
      </w:r>
      <w:r w:rsidRPr="002801AC">
        <w:rPr>
          <w:b/>
          <w:szCs w:val="20"/>
          <w:u w:val="single"/>
        </w:rPr>
        <w:t>non solo i POS delle farmacie, identificati con il codice MCC 5912, non rientrano tra quelli abilitati all’accettazione di pagamenti con la Carta “Dedicata”,</w:t>
      </w:r>
      <w:r w:rsidRPr="002801AC">
        <w:rPr>
          <w:bCs/>
          <w:szCs w:val="20"/>
          <w:u w:val="single"/>
        </w:rPr>
        <w:t xml:space="preserve"> </w:t>
      </w:r>
      <w:r w:rsidRPr="002801AC">
        <w:rPr>
          <w:b/>
          <w:szCs w:val="20"/>
          <w:u w:val="single"/>
        </w:rPr>
        <w:t>ma non è nemmeno possibile per le farmacie assumere un codice diverso dal 5912</w:t>
      </w:r>
      <w:r w:rsidRPr="002801AC">
        <w:rPr>
          <w:bCs/>
          <w:szCs w:val="20"/>
        </w:rPr>
        <w:t>.</w:t>
      </w:r>
    </w:p>
    <w:p w14:paraId="15483FD3" w14:textId="77777777" w:rsidR="0026321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shd w:val="clear" w:color="auto" w:fill="FFFFFF"/>
        </w:rPr>
        <w:sectPr w:rsidR="0026321C" w:rsidSect="009A2B20">
          <w:headerReference w:type="default" r:id="rId8"/>
          <w:footerReference w:type="default" r:id="rId9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r w:rsidRPr="002801AC">
        <w:rPr>
          <w:bCs/>
          <w:szCs w:val="20"/>
        </w:rPr>
        <w:t xml:space="preserve">Pertanto, l’affermazione contenuta nei chiarimenti ministeriali oggetto della Circolare Federfarma prot. n. 13026/389 del 1° settembre 2023, secondo la quale la Carta “Dedicata a te” è una comune PostePay che può essere utilizzata, senza necessità di ulteriore adesione, presso tutti i negozi che vendono generi alimentari, a condizione che i </w:t>
      </w:r>
      <w:r w:rsidRPr="002801AC">
        <w:rPr>
          <w:bCs/>
        </w:rPr>
        <w:t xml:space="preserve">POS abbiano le abilitazioni ai seguenti codici: MCC: 5310 - 5411 - 5422 - 5451 - 5462 – 5499, va intesa nel senso che </w:t>
      </w:r>
      <w:r w:rsidRPr="002801AC">
        <w:rPr>
          <w:b/>
        </w:rPr>
        <w:t>solo ed esclusivamente gli esercizi i cui POS sono identificati e identificabili da questi codici possono ricevere pagamenti tramite la suddetta Carta</w:t>
      </w:r>
      <w:r w:rsidRPr="002801AC">
        <w:rPr>
          <w:bCs/>
        </w:rPr>
        <w:t>: s</w:t>
      </w:r>
      <w:r w:rsidRPr="002801AC">
        <w:rPr>
          <w:shd w:val="clear" w:color="auto" w:fill="FFFFFF"/>
        </w:rPr>
        <w:t xml:space="preserve">i tratta di </w:t>
      </w:r>
      <w:r w:rsidRPr="002801AC">
        <w:rPr>
          <w:b/>
          <w:bCs/>
          <w:shd w:val="clear" w:color="auto" w:fill="FFFFFF"/>
        </w:rPr>
        <w:t>grandi magazzini, discount, drogherie e supermercati, vendita di carne fresca e surgelata, latticini, panifici e negozi di alimentari e prodotti tipici</w:t>
      </w:r>
      <w:r w:rsidRPr="002801AC">
        <w:rPr>
          <w:shd w:val="clear" w:color="auto" w:fill="FFFFFF"/>
        </w:rPr>
        <w:t xml:space="preserve">. </w:t>
      </w:r>
    </w:p>
    <w:p w14:paraId="6D63DA75" w14:textId="77777777" w:rsidR="002801AC" w:rsidRPr="002801AC" w:rsidRDefault="002801AC" w:rsidP="0026321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right="71"/>
        <w:jc w:val="both"/>
        <w:textAlignment w:val="baseline"/>
        <w:rPr>
          <w:bCs/>
        </w:rPr>
      </w:pPr>
    </w:p>
    <w:p w14:paraId="2AC0B730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  <w:r w:rsidRPr="002801AC">
        <w:rPr>
          <w:bCs/>
          <w:szCs w:val="20"/>
        </w:rPr>
        <w:t xml:space="preserve">A seguito di interlocuzioni avute con il Ministero dell’Agricoltura, della Sovranità Alimentare e delle Foresta (MASAF), è emersa, tuttavia, </w:t>
      </w:r>
      <w:r w:rsidRPr="002801AC">
        <w:rPr>
          <w:b/>
          <w:szCs w:val="20"/>
        </w:rPr>
        <w:t>la disponibilità da parte di quest’ultimo a inserire i POS delle farmacie tra quelli abilitati a partire dal 2024, in caso di proroga della validità della Carta “Dedicata a te”</w:t>
      </w:r>
      <w:r w:rsidRPr="002801AC">
        <w:rPr>
          <w:bCs/>
          <w:szCs w:val="20"/>
        </w:rPr>
        <w:t>.</w:t>
      </w:r>
    </w:p>
    <w:p w14:paraId="3E406981" w14:textId="77777777" w:rsidR="002801AC" w:rsidRPr="002801AC" w:rsidRDefault="002801AC" w:rsidP="002801AC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  <w:r w:rsidRPr="002801AC">
        <w:rPr>
          <w:bCs/>
          <w:szCs w:val="20"/>
        </w:rPr>
        <w:t xml:space="preserve">Con l’occasione, si segnala </w:t>
      </w:r>
      <w:r w:rsidRPr="002801AC">
        <w:rPr>
          <w:b/>
          <w:szCs w:val="20"/>
        </w:rPr>
        <w:t>che continua a essere spendibile in farmacia, nonostante non sia più stata rinnovata la relativa Convenzione Federfarma-MEF, la “Carta Acquisti – Social Card”, ricaricata bimestralmente con 80 euro, destinata a ultra65enni o bambini con meno di 3 anni, a basso reddito famigliare, in quanto i POS delle farmacie (codice MCC 5912) sono abilitati a ricevere pagamenti con questa Carta.</w:t>
      </w:r>
    </w:p>
    <w:p w14:paraId="481C5520" w14:textId="77777777" w:rsidR="002801AC" w:rsidRPr="002801AC" w:rsidRDefault="002801AC" w:rsidP="002801AC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426" w:right="71" w:firstLine="567"/>
        <w:jc w:val="both"/>
        <w:textAlignment w:val="baseline"/>
        <w:rPr>
          <w:bCs/>
          <w:szCs w:val="20"/>
        </w:rPr>
      </w:pPr>
      <w:r w:rsidRPr="002801AC">
        <w:rPr>
          <w:bCs/>
          <w:szCs w:val="20"/>
        </w:rPr>
        <w:t>Cordiali saluti.</w:t>
      </w:r>
    </w:p>
    <w:p w14:paraId="01FA8F9C" w14:textId="77777777" w:rsidR="002801AC" w:rsidRPr="002801AC" w:rsidRDefault="002801AC" w:rsidP="002801AC">
      <w:pPr>
        <w:tabs>
          <w:tab w:val="left" w:pos="709"/>
          <w:tab w:val="left" w:pos="5670"/>
        </w:tabs>
        <w:overflowPunct w:val="0"/>
        <w:autoSpaceDE w:val="0"/>
        <w:autoSpaceDN w:val="0"/>
        <w:adjustRightInd w:val="0"/>
        <w:spacing w:after="120"/>
        <w:ind w:left="426" w:right="71" w:firstLine="708"/>
        <w:jc w:val="both"/>
        <w:textAlignment w:val="baseline"/>
        <w:rPr>
          <w:bCs/>
          <w:szCs w:val="20"/>
        </w:rPr>
      </w:pPr>
    </w:p>
    <w:p w14:paraId="04640521" w14:textId="647A20F0" w:rsidR="002801AC" w:rsidRPr="002801AC" w:rsidRDefault="002801AC" w:rsidP="002801AC">
      <w:pPr>
        <w:overflowPunct w:val="0"/>
        <w:autoSpaceDE w:val="0"/>
        <w:autoSpaceDN w:val="0"/>
        <w:adjustRightInd w:val="0"/>
        <w:ind w:right="71" w:firstLine="708"/>
        <w:jc w:val="both"/>
        <w:textAlignment w:val="baseline"/>
        <w:rPr>
          <w:bCs/>
          <w:szCs w:val="20"/>
        </w:rPr>
      </w:pPr>
      <w:r w:rsidRPr="002801AC">
        <w:rPr>
          <w:bCs/>
          <w:szCs w:val="20"/>
        </w:rPr>
        <w:t xml:space="preserve">   </w:t>
      </w:r>
      <w:r w:rsidR="00412765">
        <w:rPr>
          <w:bCs/>
          <w:szCs w:val="20"/>
        </w:rPr>
        <w:t xml:space="preserve">   </w:t>
      </w:r>
      <w:r w:rsidRPr="002801AC">
        <w:rPr>
          <w:bCs/>
          <w:szCs w:val="20"/>
        </w:rPr>
        <w:t>IL SEGRETARIO</w:t>
      </w:r>
      <w:r w:rsidRPr="002801AC">
        <w:rPr>
          <w:bCs/>
          <w:szCs w:val="20"/>
        </w:rPr>
        <w:tab/>
      </w:r>
      <w:r w:rsidRPr="002801AC">
        <w:rPr>
          <w:bCs/>
          <w:szCs w:val="20"/>
        </w:rPr>
        <w:tab/>
      </w:r>
      <w:r w:rsidRPr="002801AC">
        <w:rPr>
          <w:bCs/>
          <w:szCs w:val="20"/>
        </w:rPr>
        <w:tab/>
      </w:r>
      <w:r w:rsidRPr="002801AC">
        <w:rPr>
          <w:bCs/>
          <w:szCs w:val="20"/>
        </w:rPr>
        <w:tab/>
      </w:r>
      <w:r w:rsidRPr="002801AC">
        <w:rPr>
          <w:bCs/>
          <w:szCs w:val="20"/>
        </w:rPr>
        <w:tab/>
      </w:r>
      <w:r w:rsidR="00412765">
        <w:rPr>
          <w:bCs/>
          <w:szCs w:val="20"/>
        </w:rPr>
        <w:t xml:space="preserve"> </w:t>
      </w:r>
      <w:r w:rsidRPr="002801AC">
        <w:rPr>
          <w:bCs/>
          <w:szCs w:val="20"/>
        </w:rPr>
        <w:t>IL PRESIDENTE</w:t>
      </w:r>
    </w:p>
    <w:p w14:paraId="0C2571F9" w14:textId="5B1234A2" w:rsidR="002801AC" w:rsidRPr="002801AC" w:rsidRDefault="00412765" w:rsidP="002801AC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  <w:r>
        <w:t xml:space="preserve">   </w:t>
      </w:r>
      <w:r w:rsidR="002801AC" w:rsidRPr="002801AC">
        <w:t xml:space="preserve">Dott.  Roberto TOBIA                                           </w:t>
      </w:r>
      <w:r w:rsidR="002801AC" w:rsidRPr="002801AC">
        <w:tab/>
        <w:t xml:space="preserve">       </w:t>
      </w:r>
      <w:r>
        <w:t xml:space="preserve"> </w:t>
      </w:r>
      <w:r w:rsidR="002801AC" w:rsidRPr="002801AC">
        <w:t xml:space="preserve">Dott. Marco COSSOLO  </w:t>
      </w:r>
    </w:p>
    <w:p w14:paraId="139223A9" w14:textId="77777777" w:rsidR="002801AC" w:rsidRPr="002801AC" w:rsidRDefault="002801AC" w:rsidP="002801AC">
      <w:pPr>
        <w:tabs>
          <w:tab w:val="left" w:pos="426"/>
          <w:tab w:val="center" w:pos="6804"/>
          <w:tab w:val="left" w:pos="9071"/>
        </w:tabs>
        <w:ind w:right="71" w:firstLine="708"/>
        <w:jc w:val="both"/>
      </w:pPr>
    </w:p>
    <w:p w14:paraId="686EB62E" w14:textId="77777777" w:rsidR="002801AC" w:rsidRPr="002801AC" w:rsidRDefault="002801AC" w:rsidP="002801AC">
      <w:pPr>
        <w:tabs>
          <w:tab w:val="left" w:pos="426"/>
          <w:tab w:val="center" w:pos="6804"/>
          <w:tab w:val="left" w:pos="9071"/>
        </w:tabs>
        <w:ind w:right="71" w:firstLine="708"/>
        <w:jc w:val="both"/>
        <w:rPr>
          <w:u w:val="single"/>
        </w:rPr>
      </w:pPr>
    </w:p>
    <w:p w14:paraId="7A4FE6F6" w14:textId="3DAAD099" w:rsidR="002801AC" w:rsidRPr="002801AC" w:rsidRDefault="002801AC" w:rsidP="002801A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i/>
          <w:iCs/>
        </w:rPr>
      </w:pPr>
      <w:r w:rsidRPr="002801AC">
        <w:rPr>
          <w:i/>
          <w:iCs/>
        </w:rPr>
        <w:t>Questa circolare viene resa disponibile anche per le farmacie sul sito internet www.federfarma.it contemporaneamente all’inoltro tramite e-mail alle organizzazioni territoriali</w:t>
      </w:r>
      <w:r w:rsidR="007E0952">
        <w:rPr>
          <w:i/>
          <w:iCs/>
        </w:rPr>
        <w:t>.</w:t>
      </w:r>
    </w:p>
    <w:p w14:paraId="59A1F76F" w14:textId="665C6CEB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</w:p>
    <w:p w14:paraId="1C437773" w14:textId="5F1C9331" w:rsidR="000773A9" w:rsidRPr="00142086" w:rsidRDefault="000773A9" w:rsidP="00F15356">
      <w:pPr>
        <w:widowControl w:val="0"/>
        <w:tabs>
          <w:tab w:val="left" w:pos="1276"/>
        </w:tabs>
        <w:jc w:val="both"/>
        <w:rPr>
          <w:iCs/>
        </w:rPr>
      </w:pPr>
    </w:p>
    <w:sectPr w:rsidR="000773A9" w:rsidRPr="00142086" w:rsidSect="009A2B20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spellStart"/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spellEnd"/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26321C" w:rsidRPr="00FE5C1C" w14:paraId="5B9FA13F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5B17641E" w14:textId="77777777" w:rsidR="0026321C" w:rsidRPr="00F149EB" w:rsidRDefault="0026321C" w:rsidP="00AC6500">
          <w:pPr>
            <w:widowControl w:val="0"/>
            <w:jc w:val="right"/>
            <w:rPr>
              <w:b/>
            </w:rPr>
          </w:pPr>
        </w:p>
        <w:p w14:paraId="2B68C35E" w14:textId="77777777" w:rsidR="0026321C" w:rsidRPr="00F149EB" w:rsidRDefault="0026321C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6D1BB946" w14:textId="77777777" w:rsidR="0026321C" w:rsidRPr="00FE5C1C" w:rsidRDefault="0026321C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D73820E" wp14:editId="03513924">
                <wp:extent cx="825500" cy="661670"/>
                <wp:effectExtent l="0" t="0" r="0" b="5080"/>
                <wp:docPr id="115508623" name="Immagine 11550862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F9E09B" w14:textId="77777777" w:rsidR="0026321C" w:rsidRDefault="0026321C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055D758E" w14:textId="5E09DCD6" w:rsidR="0026321C" w:rsidRDefault="0026321C" w:rsidP="00F85934">
    <w:pPr>
      <w:widowControl w:val="0"/>
      <w:contextualSpacing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proofErr w:type="spellStart"/>
    <w:r>
      <w:rPr>
        <w:rFonts w:ascii="Arial Rounded MT Bold" w:hAnsi="Arial Rounded MT Bold"/>
        <w:sz w:val="32"/>
        <w:szCs w:val="32"/>
      </w:rPr>
      <w:t>federfarma</w:t>
    </w:r>
    <w:proofErr w:type="spellEnd"/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A70D" w14:textId="77777777" w:rsidR="0026321C" w:rsidRDefault="0026321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3307E34" wp14:editId="06668183">
          <wp:extent cx="457200" cy="450850"/>
          <wp:effectExtent l="0" t="0" r="0" b="0"/>
          <wp:docPr id="514577800" name="Immagine 514577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7478B" w14:textId="77777777" w:rsidR="0026321C" w:rsidRDefault="0026321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27462"/>
    <w:rsid w:val="00137785"/>
    <w:rsid w:val="00142086"/>
    <w:rsid w:val="0014298B"/>
    <w:rsid w:val="00142E82"/>
    <w:rsid w:val="001705AB"/>
    <w:rsid w:val="00194206"/>
    <w:rsid w:val="001E1058"/>
    <w:rsid w:val="00231D9C"/>
    <w:rsid w:val="00243989"/>
    <w:rsid w:val="0026321C"/>
    <w:rsid w:val="002632B9"/>
    <w:rsid w:val="00265FFE"/>
    <w:rsid w:val="002801AC"/>
    <w:rsid w:val="002B112A"/>
    <w:rsid w:val="002C41CC"/>
    <w:rsid w:val="002F2CA6"/>
    <w:rsid w:val="00343903"/>
    <w:rsid w:val="00352886"/>
    <w:rsid w:val="00376705"/>
    <w:rsid w:val="003B6720"/>
    <w:rsid w:val="003D0DDE"/>
    <w:rsid w:val="003D165C"/>
    <w:rsid w:val="00412765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0DF1"/>
    <w:rsid w:val="006E2755"/>
    <w:rsid w:val="006F5B55"/>
    <w:rsid w:val="00705539"/>
    <w:rsid w:val="00716FEF"/>
    <w:rsid w:val="007E0952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A1258"/>
    <w:rsid w:val="00EE06A3"/>
    <w:rsid w:val="00EF21BF"/>
    <w:rsid w:val="00F149EB"/>
    <w:rsid w:val="00F15356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2819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Montani</cp:lastModifiedBy>
  <cp:revision>12</cp:revision>
  <dcterms:created xsi:type="dcterms:W3CDTF">2023-10-04T07:52:00Z</dcterms:created>
  <dcterms:modified xsi:type="dcterms:W3CDTF">2023-10-04T07:59:00Z</dcterms:modified>
</cp:coreProperties>
</file>