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08DFBB54" w:rsidR="00F15356" w:rsidRPr="00F15356" w:rsidRDefault="00F15356" w:rsidP="00676E12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676E12">
        <w:t xml:space="preserve">15 settembre 2023 </w:t>
      </w:r>
    </w:p>
    <w:p w14:paraId="0D1B913A" w14:textId="68F339BA" w:rsidR="00676E12" w:rsidRPr="00676E12" w:rsidRDefault="00F15356" w:rsidP="00816419">
      <w:pPr>
        <w:tabs>
          <w:tab w:val="left" w:pos="1418"/>
        </w:tabs>
      </w:pPr>
      <w:r w:rsidRPr="00F15356">
        <w:rPr>
          <w:i/>
          <w:iCs/>
        </w:rPr>
        <w:t>Uff.-Prot.n°</w:t>
      </w:r>
      <w:r w:rsidRPr="00F15356">
        <w:tab/>
      </w:r>
      <w:r w:rsidR="00676E12" w:rsidRPr="00676E12">
        <w:t>UL/AC</w:t>
      </w:r>
      <w:r w:rsidR="00676E12">
        <w:t>/13717/414/F7/PE</w:t>
      </w:r>
    </w:p>
    <w:p w14:paraId="759F10A5" w14:textId="369EFA62" w:rsidR="00676E12" w:rsidRPr="00676E12" w:rsidRDefault="00676E12" w:rsidP="00676E12">
      <w:pPr>
        <w:widowControl w:val="0"/>
        <w:tabs>
          <w:tab w:val="left" w:pos="1276"/>
        </w:tabs>
        <w:jc w:val="both"/>
        <w:rPr>
          <w:iCs/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>
        <w:rPr>
          <w:iCs/>
        </w:rPr>
        <w:tab/>
      </w:r>
      <w:r>
        <w:rPr>
          <w:iCs/>
        </w:rPr>
        <w:tab/>
      </w:r>
      <w:r w:rsidRPr="00676E12">
        <w:rPr>
          <w:bCs/>
          <w:color w:val="000000"/>
        </w:rPr>
        <w:t>Incentivi alle assunzioni. Guida Min. Lavoro.</w:t>
      </w:r>
    </w:p>
    <w:p w14:paraId="6DDD3EF2" w14:textId="77777777" w:rsidR="00676E12" w:rsidRDefault="00676E12" w:rsidP="00676E12">
      <w:pPr>
        <w:spacing w:before="240" w:after="120"/>
        <w:ind w:left="4536"/>
      </w:pPr>
      <w:r w:rsidRPr="00676E12">
        <w:t>ALLE ASSOCIAZIONI PROVINCIALI</w:t>
      </w:r>
    </w:p>
    <w:p w14:paraId="47D4B942" w14:textId="06CFD2F9" w:rsidR="00676E12" w:rsidRPr="00676E12" w:rsidRDefault="00676E12" w:rsidP="00676E12">
      <w:pPr>
        <w:spacing w:before="240" w:after="120"/>
        <w:ind w:left="4536"/>
      </w:pPr>
      <w:r w:rsidRPr="00676E12">
        <w:t>ALLE UNIONI REGIONALI</w:t>
      </w:r>
    </w:p>
    <w:p w14:paraId="46D3F0B8" w14:textId="77777777" w:rsidR="00676E12" w:rsidRPr="00676E12" w:rsidRDefault="00676E12" w:rsidP="00676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  <w:r w:rsidRPr="00676E12">
        <w:rPr>
          <w:b/>
          <w:bCs/>
          <w:color w:val="000000"/>
          <w:sz w:val="28"/>
          <w:szCs w:val="28"/>
          <w:u w:val="single"/>
        </w:rPr>
        <w:t>SOMMARIO:</w:t>
      </w:r>
    </w:p>
    <w:p w14:paraId="4BC69138" w14:textId="77777777" w:rsidR="00676E12" w:rsidRPr="00676E12" w:rsidRDefault="00676E12" w:rsidP="00676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  <w:r w:rsidRPr="00676E12">
        <w:rPr>
          <w:b/>
          <w:bCs/>
          <w:i/>
          <w:iCs/>
          <w:sz w:val="28"/>
          <w:szCs w:val="28"/>
          <w:shd w:val="clear" w:color="auto" w:fill="FFFF00"/>
        </w:rPr>
        <w:t>Il Ministero del Lavoro e delle Politiche Sociali ha pubblicato nel proprio sito internet una Guida per fornire ai datori di lavoro uno strumento di consultazione delle agevolazioni attualmente accessibili per l’assunzione di lavoratori.</w:t>
      </w:r>
    </w:p>
    <w:p w14:paraId="1BBDEB09" w14:textId="77777777" w:rsidR="00676E12" w:rsidRPr="00676E12" w:rsidRDefault="00676E12" w:rsidP="00676E12">
      <w:pPr>
        <w:shd w:val="clear" w:color="auto" w:fill="FFFFFF"/>
        <w:spacing w:before="120" w:after="120"/>
        <w:jc w:val="both"/>
        <w:rPr>
          <w:b/>
          <w:bCs/>
        </w:rPr>
      </w:pPr>
      <w:r w:rsidRPr="00676E12">
        <w:t xml:space="preserve">Si segnala che il Ministero del Lavoro e delle Politiche Sociali ha reso disponibile nel proprio sito internet la </w:t>
      </w:r>
      <w:hyperlink r:id="rId8" w:history="1">
        <w:r w:rsidRPr="00676E12">
          <w:rPr>
            <w:color w:val="0000FF"/>
            <w:u w:val="single"/>
          </w:rPr>
          <w:t>Guida “Gl</w:t>
        </w:r>
        <w:r w:rsidRPr="00676E12">
          <w:rPr>
            <w:color w:val="0000FF"/>
            <w:u w:val="single"/>
          </w:rPr>
          <w:t>i</w:t>
        </w:r>
        <w:r w:rsidRPr="00676E12">
          <w:rPr>
            <w:color w:val="0000FF"/>
            <w:u w:val="single"/>
          </w:rPr>
          <w:t xml:space="preserve"> in</w:t>
        </w:r>
        <w:r w:rsidRPr="00676E12">
          <w:rPr>
            <w:color w:val="0000FF"/>
            <w:u w:val="single"/>
          </w:rPr>
          <w:t>c</w:t>
        </w:r>
        <w:r w:rsidRPr="00676E12">
          <w:rPr>
            <w:color w:val="0000FF"/>
            <w:u w:val="single"/>
          </w:rPr>
          <w:t>en</w:t>
        </w:r>
        <w:r w:rsidRPr="00676E12">
          <w:rPr>
            <w:color w:val="0000FF"/>
            <w:u w:val="single"/>
          </w:rPr>
          <w:t>t</w:t>
        </w:r>
        <w:r w:rsidRPr="00676E12">
          <w:rPr>
            <w:color w:val="0000FF"/>
            <w:u w:val="single"/>
          </w:rPr>
          <w:t>ivi all’assu</w:t>
        </w:r>
        <w:r w:rsidRPr="00676E12">
          <w:rPr>
            <w:color w:val="0000FF"/>
            <w:u w:val="single"/>
          </w:rPr>
          <w:t>n</w:t>
        </w:r>
        <w:r w:rsidRPr="00676E12">
          <w:rPr>
            <w:color w:val="0000FF"/>
            <w:u w:val="single"/>
          </w:rPr>
          <w:t>zione”</w:t>
        </w:r>
      </w:hyperlink>
      <w:r w:rsidRPr="00676E12">
        <w:t xml:space="preserve"> per fornire ai datori di lavoro un utile strumento di consultazione degli incentivi attualmente accessibili per assumere lavoratori</w:t>
      </w:r>
      <w:r w:rsidRPr="00676E12">
        <w:rPr>
          <w:b/>
          <w:bCs/>
        </w:rPr>
        <w:t>.</w:t>
      </w:r>
    </w:p>
    <w:p w14:paraId="5FEE7C01" w14:textId="77777777" w:rsidR="00676E12" w:rsidRPr="00676E12" w:rsidRDefault="00676E12" w:rsidP="00676E12">
      <w:pPr>
        <w:shd w:val="clear" w:color="auto" w:fill="FFFFFF"/>
        <w:spacing w:before="120" w:after="120"/>
        <w:jc w:val="both"/>
      </w:pPr>
      <w:r w:rsidRPr="00676E12">
        <w:t>La Guida precisa destinatari, modalità di richiesta, scadenze, tipologia di agevolazione prevista e cumulabilità con altri bonus.</w:t>
      </w:r>
    </w:p>
    <w:p w14:paraId="5B1813FE" w14:textId="77777777" w:rsidR="00676E12" w:rsidRPr="00676E12" w:rsidRDefault="00676E12" w:rsidP="00676E12">
      <w:pPr>
        <w:shd w:val="clear" w:color="auto" w:fill="FFFFFF"/>
        <w:spacing w:before="120" w:after="120"/>
        <w:jc w:val="both"/>
      </w:pPr>
      <w:r w:rsidRPr="00676E12">
        <w:t>Per ciascun bonus sono specificati i requisiti, le condizionalità, nonché la tipologia di contratto incentivato alla luce della norma di legge.</w:t>
      </w:r>
    </w:p>
    <w:p w14:paraId="45C3EB1D" w14:textId="77777777" w:rsidR="00676E12" w:rsidRPr="00676E12" w:rsidRDefault="00676E12" w:rsidP="00676E12">
      <w:pPr>
        <w:shd w:val="clear" w:color="auto" w:fill="FFFFFF"/>
        <w:spacing w:after="300"/>
      </w:pPr>
      <w:r w:rsidRPr="00676E12">
        <w:t>Nello specifico, gli incentivi trattati riguardano</w:t>
      </w:r>
    </w:p>
    <w:p w14:paraId="081F8A56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l’occupazione di giovani under 36 anni;</w:t>
      </w:r>
    </w:p>
    <w:p w14:paraId="3D0AADB4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l’occupazione di giovani under 30;</w:t>
      </w:r>
    </w:p>
    <w:p w14:paraId="5DB6AF86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l’occupazione di donne svantaggiate;</w:t>
      </w:r>
    </w:p>
    <w:p w14:paraId="44789F6A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la decontribuzione sud;</w:t>
      </w:r>
    </w:p>
    <w:p w14:paraId="62888963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i percettori di misura di inclusione;</w:t>
      </w:r>
    </w:p>
    <w:p w14:paraId="2B0B79AD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l’occupazione giovanile (neet);</w:t>
      </w:r>
    </w:p>
    <w:p w14:paraId="7247AC19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76E12">
        <w:t>il lavoro delle persone con disabilità;</w:t>
      </w:r>
    </w:p>
    <w:p w14:paraId="42A23B82" w14:textId="77777777" w:rsidR="00676E12" w:rsidRPr="00676E12" w:rsidRDefault="00676E12" w:rsidP="00676E12">
      <w:pPr>
        <w:numPr>
          <w:ilvl w:val="0"/>
          <w:numId w:val="4"/>
        </w:numPr>
        <w:shd w:val="clear" w:color="auto" w:fill="FFFFFF"/>
        <w:spacing w:before="120" w:beforeAutospacing="1" w:after="120" w:afterAutospacing="1"/>
        <w:ind w:left="567" w:hanging="141"/>
        <w:jc w:val="both"/>
      </w:pPr>
      <w:r w:rsidRPr="00676E12">
        <w:t>l’occupazione over 50.</w:t>
      </w:r>
      <w:r w:rsidRPr="00676E12">
        <w:tab/>
      </w:r>
    </w:p>
    <w:p w14:paraId="64D1D0F4" w14:textId="77777777" w:rsidR="00676E12" w:rsidRPr="00676E12" w:rsidRDefault="00676E12" w:rsidP="00676E12">
      <w:pPr>
        <w:spacing w:before="120" w:after="120"/>
        <w:jc w:val="both"/>
      </w:pPr>
      <w:r w:rsidRPr="00676E12">
        <w:t>Cordiali saluti.</w:t>
      </w:r>
      <w:r w:rsidRPr="00676E12">
        <w:tab/>
      </w:r>
    </w:p>
    <w:p w14:paraId="6049FB9A" w14:textId="15169457" w:rsidR="00676E12" w:rsidRPr="00676E12" w:rsidRDefault="00676E12" w:rsidP="00676E12">
      <w:pPr>
        <w:ind w:firstLine="709"/>
      </w:pPr>
      <w:r w:rsidRPr="00676E12">
        <w:t xml:space="preserve">      IL SEGRETARIO</w:t>
      </w:r>
      <w:r w:rsidRPr="00676E12">
        <w:tab/>
      </w:r>
      <w:r w:rsidRPr="00676E12">
        <w:tab/>
      </w:r>
      <w:r w:rsidRPr="00676E12">
        <w:tab/>
        <w:t xml:space="preserve">            </w:t>
      </w:r>
      <w:r w:rsidR="00816419">
        <w:tab/>
      </w:r>
      <w:r w:rsidRPr="00676E12">
        <w:t>IL PRESIDENTE</w:t>
      </w:r>
    </w:p>
    <w:p w14:paraId="1146306B" w14:textId="3347765B" w:rsidR="00676E12" w:rsidRDefault="00676E12" w:rsidP="00470E7D">
      <w:pPr>
        <w:tabs>
          <w:tab w:val="center" w:pos="1418"/>
        </w:tabs>
        <w:ind w:firstLine="709"/>
      </w:pPr>
      <w:r w:rsidRPr="00676E12">
        <w:t xml:space="preserve">   Dott. Roberto TOBIA</w:t>
      </w:r>
      <w:r w:rsidRPr="00676E12">
        <w:tab/>
      </w:r>
      <w:r w:rsidRPr="00676E12">
        <w:tab/>
      </w:r>
      <w:r w:rsidRPr="00676E12">
        <w:tab/>
        <w:t xml:space="preserve">      </w:t>
      </w:r>
      <w:r w:rsidR="00816419">
        <w:tab/>
        <w:t xml:space="preserve">       </w:t>
      </w:r>
      <w:r w:rsidRPr="00676E12">
        <w:t>Dott. Marco COSSOLO</w:t>
      </w:r>
    </w:p>
    <w:p w14:paraId="075835C1" w14:textId="77777777" w:rsidR="00816419" w:rsidRPr="00676E12" w:rsidRDefault="00816419" w:rsidP="00676E12">
      <w:pPr>
        <w:ind w:firstLine="709"/>
      </w:pPr>
    </w:p>
    <w:p w14:paraId="1C437773" w14:textId="5E12DF8A" w:rsidR="000773A9" w:rsidRPr="00816419" w:rsidRDefault="00676E12" w:rsidP="008164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jc w:val="both"/>
      </w:pPr>
      <w:r w:rsidRPr="00676E12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sectPr w:rsidR="000773A9" w:rsidRPr="00816419" w:rsidSect="009A2B20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B20485"/>
    <w:multiLevelType w:val="multilevel"/>
    <w:tmpl w:val="41A0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3"/>
  </w:num>
  <w:num w:numId="4" w16cid:durableId="192584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70E7D"/>
    <w:rsid w:val="004E0667"/>
    <w:rsid w:val="005237D0"/>
    <w:rsid w:val="00527D3E"/>
    <w:rsid w:val="0055744D"/>
    <w:rsid w:val="00577C0D"/>
    <w:rsid w:val="00590DC4"/>
    <w:rsid w:val="0061396C"/>
    <w:rsid w:val="00664FB8"/>
    <w:rsid w:val="00676E12"/>
    <w:rsid w:val="006C2CDE"/>
    <w:rsid w:val="006D100F"/>
    <w:rsid w:val="006E2755"/>
    <w:rsid w:val="006F5B55"/>
    <w:rsid w:val="00716FEF"/>
    <w:rsid w:val="007F27F4"/>
    <w:rsid w:val="008137EE"/>
    <w:rsid w:val="00816419"/>
    <w:rsid w:val="008432D4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priorita/pagine/gli-incentivi-allassun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1683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5</cp:revision>
  <dcterms:created xsi:type="dcterms:W3CDTF">2023-09-15T09:07:00Z</dcterms:created>
  <dcterms:modified xsi:type="dcterms:W3CDTF">2023-09-15T09:19:00Z</dcterms:modified>
</cp:coreProperties>
</file>