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72A7F3" w14:textId="6741A43C" w:rsidR="00F15356" w:rsidRPr="00F15356" w:rsidRDefault="00F15356" w:rsidP="0037096D">
      <w:pPr>
        <w:widowControl w:val="0"/>
        <w:tabs>
          <w:tab w:val="left" w:pos="1260"/>
        </w:tabs>
        <w:jc w:val="both"/>
      </w:pPr>
      <w:r w:rsidRPr="00F15356">
        <w:rPr>
          <w:i/>
          <w:iCs/>
        </w:rPr>
        <w:t>Roma,</w:t>
      </w:r>
      <w:r w:rsidRPr="00F15356">
        <w:tab/>
      </w:r>
      <w:r w:rsidRPr="00F15356">
        <w:tab/>
      </w:r>
      <w:r w:rsidR="0037096D">
        <w:t>24 agosto 2023</w:t>
      </w:r>
    </w:p>
    <w:p w14:paraId="5D2F41D8" w14:textId="734A26F9" w:rsidR="0037096D" w:rsidRDefault="00F15356" w:rsidP="0037096D">
      <w:pPr>
        <w:tabs>
          <w:tab w:val="left" w:pos="1418"/>
        </w:tabs>
        <w:overflowPunct w:val="0"/>
        <w:autoSpaceDE w:val="0"/>
        <w:autoSpaceDN w:val="0"/>
        <w:adjustRightInd w:val="0"/>
        <w:rPr>
          <w:szCs w:val="20"/>
        </w:rPr>
      </w:pPr>
      <w:r w:rsidRPr="00F15356">
        <w:rPr>
          <w:i/>
          <w:iCs/>
        </w:rPr>
        <w:t>Uff.-</w:t>
      </w:r>
      <w:proofErr w:type="spellStart"/>
      <w:r w:rsidRPr="00F15356">
        <w:rPr>
          <w:i/>
          <w:iCs/>
        </w:rPr>
        <w:t>Prot.n</w:t>
      </w:r>
      <w:proofErr w:type="spellEnd"/>
      <w:r w:rsidRPr="00F15356">
        <w:rPr>
          <w:i/>
          <w:iCs/>
        </w:rPr>
        <w:t>°</w:t>
      </w:r>
      <w:r w:rsidRPr="00F15356">
        <w:tab/>
      </w:r>
      <w:r w:rsidR="0037096D" w:rsidRPr="00FA099B">
        <w:rPr>
          <w:szCs w:val="20"/>
        </w:rPr>
        <w:t>UL/BF</w:t>
      </w:r>
      <w:r w:rsidR="0037096D">
        <w:rPr>
          <w:szCs w:val="20"/>
        </w:rPr>
        <w:t>/12656/378/F7/PE</w:t>
      </w:r>
    </w:p>
    <w:p w14:paraId="5D02FA84" w14:textId="4A235EB6" w:rsidR="00FA099B" w:rsidRPr="0037096D" w:rsidRDefault="0037096D" w:rsidP="0037096D">
      <w:pPr>
        <w:widowControl w:val="0"/>
        <w:tabs>
          <w:tab w:val="left" w:pos="1276"/>
          <w:tab w:val="left" w:pos="1418"/>
        </w:tabs>
        <w:ind w:left="1416" w:hanging="1416"/>
        <w:jc w:val="both"/>
        <w:rPr>
          <w:iCs/>
          <w:u w:val="single"/>
        </w:rPr>
      </w:pPr>
      <w:r w:rsidRPr="00F15356">
        <w:rPr>
          <w:i/>
          <w:iCs/>
        </w:rPr>
        <w:t>Oggetto</w:t>
      </w:r>
      <w:r w:rsidRPr="00F15356">
        <w:t>:</w:t>
      </w:r>
      <w:r>
        <w:rPr>
          <w:iCs/>
        </w:rPr>
        <w:tab/>
      </w:r>
      <w:r>
        <w:rPr>
          <w:iCs/>
        </w:rPr>
        <w:tab/>
      </w:r>
      <w:r w:rsidR="00FA099B" w:rsidRPr="00FA099B">
        <w:rPr>
          <w:b/>
          <w:bCs/>
          <w:szCs w:val="20"/>
        </w:rPr>
        <w:t>Circolare del Ministero della salute n. 25613 DGPRE dell’11 agosto 2023.</w:t>
      </w:r>
      <w:r w:rsidR="00FA099B" w:rsidRPr="00FA099B">
        <w:rPr>
          <w:szCs w:val="20"/>
        </w:rPr>
        <w:t xml:space="preserve"> </w:t>
      </w:r>
      <w:r w:rsidR="00FA099B" w:rsidRPr="00FA099B">
        <w:rPr>
          <w:b/>
          <w:bCs/>
          <w:szCs w:val="20"/>
        </w:rPr>
        <w:t>Aggiornamento delle misure di prevenzione della trasmissione di SARS-CoV-2.</w:t>
      </w:r>
    </w:p>
    <w:p w14:paraId="56518746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rPr>
          <w:szCs w:val="20"/>
          <w:u w:val="single"/>
        </w:rPr>
      </w:pPr>
    </w:p>
    <w:p w14:paraId="10BF62CC" w14:textId="77777777" w:rsidR="00FA099B" w:rsidRPr="00FA099B" w:rsidRDefault="00FA099B" w:rsidP="0037096D">
      <w:pPr>
        <w:tabs>
          <w:tab w:val="left" w:pos="4536"/>
        </w:tabs>
        <w:overflowPunct w:val="0"/>
        <w:autoSpaceDE w:val="0"/>
        <w:autoSpaceDN w:val="0"/>
        <w:adjustRightInd w:val="0"/>
        <w:spacing w:before="240" w:after="120"/>
        <w:ind w:left="4536"/>
        <w:rPr>
          <w:szCs w:val="20"/>
        </w:rPr>
      </w:pPr>
      <w:r w:rsidRPr="00FA099B">
        <w:rPr>
          <w:szCs w:val="20"/>
        </w:rPr>
        <w:t>ALLE ASSOCIAZIONI PROVINCIALI</w:t>
      </w:r>
    </w:p>
    <w:p w14:paraId="193DE1D6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spacing w:before="240"/>
        <w:ind w:left="4536"/>
        <w:rPr>
          <w:szCs w:val="20"/>
        </w:rPr>
      </w:pPr>
      <w:r w:rsidRPr="00FA099B">
        <w:rPr>
          <w:szCs w:val="20"/>
        </w:rPr>
        <w:t>ALLE UNIONI REGIONALI</w:t>
      </w:r>
    </w:p>
    <w:p w14:paraId="760D8B48" w14:textId="77777777" w:rsidR="00FA099B" w:rsidRPr="00FA099B" w:rsidRDefault="00FA099B" w:rsidP="00FA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spacing w:before="240"/>
        <w:rPr>
          <w:b/>
          <w:sz w:val="28"/>
          <w:szCs w:val="28"/>
        </w:rPr>
      </w:pPr>
      <w:r w:rsidRPr="00FA099B">
        <w:rPr>
          <w:b/>
          <w:sz w:val="28"/>
          <w:szCs w:val="28"/>
        </w:rPr>
        <w:t>SOMMARIO:</w:t>
      </w:r>
    </w:p>
    <w:p w14:paraId="00A5405F" w14:textId="77777777" w:rsidR="00FA099B" w:rsidRPr="00FA099B" w:rsidRDefault="00FA099B" w:rsidP="00FA09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00"/>
        <w:overflowPunct w:val="0"/>
        <w:autoSpaceDE w:val="0"/>
        <w:autoSpaceDN w:val="0"/>
        <w:adjustRightInd w:val="0"/>
        <w:jc w:val="both"/>
        <w:rPr>
          <w:b/>
          <w:bCs/>
          <w:i/>
          <w:sz w:val="28"/>
          <w:szCs w:val="28"/>
        </w:rPr>
      </w:pPr>
      <w:r w:rsidRPr="00FA099B">
        <w:rPr>
          <w:b/>
          <w:i/>
          <w:sz w:val="28"/>
          <w:szCs w:val="28"/>
        </w:rPr>
        <w:t xml:space="preserve">Il Ministero della Salute, con propria circolare, ha aggiornato le indicazioni sulle misure di prevenzione della trasmissione di SARS-CoV-2. In base a tali nuove misure, le persone risultate positive ad un test diagnostico molecolare o antigenico per SARS-CoV-2 </w:t>
      </w:r>
      <w:r w:rsidRPr="00FA099B">
        <w:rPr>
          <w:b/>
          <w:bCs/>
          <w:i/>
          <w:sz w:val="28"/>
          <w:szCs w:val="28"/>
        </w:rPr>
        <w:t>non sono più sottoposte alla misura dell’isolamento. Non si applica nessuna misura restrittiva anche alle persone che sono venute a contatto con casi di Covid-19. Permangono specifiche raccomandazioni volte alla prevenzione della trasmissione dell’infezione.</w:t>
      </w:r>
    </w:p>
    <w:p w14:paraId="5EA32FB0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rPr>
          <w:b/>
          <w:i/>
          <w:szCs w:val="20"/>
          <w:u w:val="single"/>
        </w:rPr>
      </w:pPr>
      <w:r w:rsidRPr="00FA099B">
        <w:rPr>
          <w:b/>
          <w:i/>
          <w:szCs w:val="20"/>
          <w:u w:val="single"/>
        </w:rPr>
        <w:tab/>
      </w:r>
      <w:r w:rsidRPr="00FA099B">
        <w:rPr>
          <w:b/>
          <w:i/>
          <w:szCs w:val="20"/>
          <w:u w:val="single"/>
        </w:rPr>
        <w:tab/>
      </w:r>
      <w:r w:rsidRPr="00FA099B">
        <w:rPr>
          <w:b/>
          <w:i/>
          <w:szCs w:val="20"/>
          <w:u w:val="single"/>
        </w:rPr>
        <w:tab/>
      </w:r>
      <w:r w:rsidRPr="00FA099B">
        <w:rPr>
          <w:b/>
          <w:i/>
          <w:szCs w:val="20"/>
          <w:u w:val="single"/>
        </w:rPr>
        <w:tab/>
      </w:r>
    </w:p>
    <w:p w14:paraId="35694F1A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ind w:firstLine="708"/>
        <w:jc w:val="both"/>
        <w:rPr>
          <w:szCs w:val="20"/>
        </w:rPr>
      </w:pPr>
    </w:p>
    <w:p w14:paraId="240C676C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jc w:val="both"/>
        <w:rPr>
          <w:szCs w:val="20"/>
        </w:rPr>
      </w:pPr>
      <w:r w:rsidRPr="00FA099B">
        <w:rPr>
          <w:szCs w:val="20"/>
        </w:rPr>
        <w:t>Il Ministero della Salute, con Circolare prot. n.25613 DGPRE dell’11 agosto 2023 (allegato n.1), a seguito della pubblicazione in Gazzetta Ufficiale, Serie Generale n.186 del 10/08/2023 del decreto legge 10 agosto 2023, n. 105, ha aggiornato le indicazioni sulle misure di prevenzione della trasmissione di SARS-CoV-2, nel modo di seguito indicato.</w:t>
      </w:r>
    </w:p>
    <w:p w14:paraId="0AE85EF2" w14:textId="77777777" w:rsidR="00FA099B" w:rsidRPr="00FA099B" w:rsidRDefault="00FA099B" w:rsidP="00FA099B">
      <w:pPr>
        <w:autoSpaceDE w:val="0"/>
        <w:autoSpaceDN w:val="0"/>
        <w:adjustRightInd w:val="0"/>
        <w:rPr>
          <w:szCs w:val="20"/>
        </w:rPr>
      </w:pPr>
    </w:p>
    <w:p w14:paraId="0F8F330C" w14:textId="77777777" w:rsidR="00FA099B" w:rsidRPr="00FA099B" w:rsidRDefault="00FA099B" w:rsidP="00FA099B">
      <w:pPr>
        <w:autoSpaceDE w:val="0"/>
        <w:autoSpaceDN w:val="0"/>
        <w:adjustRightInd w:val="0"/>
        <w:jc w:val="both"/>
        <w:rPr>
          <w:b/>
          <w:bCs/>
        </w:rPr>
      </w:pPr>
      <w:r w:rsidRPr="00FA099B">
        <w:rPr>
          <w:b/>
          <w:bCs/>
        </w:rPr>
        <w:t>PERSONA CON DIAGNOSI CONFERMATA DI COVID-19</w:t>
      </w:r>
    </w:p>
    <w:p w14:paraId="03A611A1" w14:textId="77777777" w:rsidR="00FA099B" w:rsidRPr="00FA099B" w:rsidRDefault="00FA099B" w:rsidP="00FA099B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bookmarkStart w:id="0" w:name="_Hlk143677384"/>
      <w:r w:rsidRPr="00FA099B">
        <w:t xml:space="preserve">Le persone risultate positive ad un test diagnostico molecolare o antigenico per SARS-CoV-2 </w:t>
      </w:r>
      <w:r w:rsidRPr="00FA099B">
        <w:rPr>
          <w:b/>
          <w:bCs/>
        </w:rPr>
        <w:t xml:space="preserve">non sono </w:t>
      </w:r>
      <w:r w:rsidRPr="00FA099B">
        <w:rPr>
          <w:rFonts w:ascii="TimesNewRomanPS-BoldMT" w:hAnsi="TimesNewRomanPS-BoldMT" w:cs="TimesNewRomanPS-BoldMT"/>
          <w:b/>
          <w:bCs/>
        </w:rPr>
        <w:t>più sottoposte alla misura dell’isolamento</w:t>
      </w:r>
      <w:bookmarkEnd w:id="0"/>
      <w:r w:rsidRPr="00FA099B">
        <w:t>.</w:t>
      </w:r>
    </w:p>
    <w:p w14:paraId="14FEFECB" w14:textId="77777777" w:rsidR="00FA099B" w:rsidRPr="00FA099B" w:rsidRDefault="00FA099B" w:rsidP="00FA099B">
      <w:pPr>
        <w:autoSpaceDE w:val="0"/>
        <w:autoSpaceDN w:val="0"/>
        <w:adjustRightInd w:val="0"/>
        <w:spacing w:before="240"/>
        <w:jc w:val="both"/>
      </w:pPr>
      <w:r w:rsidRPr="00FA099B">
        <w:t>Il Ministero raccomanda, comunque, di osservare le medesime precauzioni valide per prevenire la trasmissione della gran parte delle infezioni respiratorie.</w:t>
      </w:r>
    </w:p>
    <w:p w14:paraId="15817928" w14:textId="77777777" w:rsidR="00FA099B" w:rsidRPr="00FA099B" w:rsidRDefault="00FA099B" w:rsidP="00FA099B">
      <w:pPr>
        <w:autoSpaceDE w:val="0"/>
        <w:autoSpaceDN w:val="0"/>
        <w:adjustRightInd w:val="0"/>
        <w:spacing w:before="240"/>
        <w:jc w:val="both"/>
      </w:pPr>
      <w:r w:rsidRPr="00FA099B">
        <w:t>In particolare è consigliato:</w:t>
      </w:r>
    </w:p>
    <w:p w14:paraId="2311AAFB" w14:textId="77777777" w:rsidR="00FA099B" w:rsidRPr="00FA099B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</w:pPr>
      <w:r w:rsidRPr="00FA099B">
        <w:t>Indossare un dispositivo di protezione delle vie respiratorie (mascherina chirurgica o FFP2), se si entra in contatto con altre persone.</w:t>
      </w:r>
    </w:p>
    <w:p w14:paraId="77D9228B" w14:textId="77777777" w:rsidR="00FA099B" w:rsidRPr="00FA099B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</w:pPr>
      <w:r w:rsidRPr="00FA099B">
        <w:t>Se si è sintomatici, rimanere a casa fino al termine dei sintomi.</w:t>
      </w:r>
    </w:p>
    <w:p w14:paraId="238CC6E0" w14:textId="77777777" w:rsidR="004074A8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  <w:sectPr w:rsidR="004074A8" w:rsidSect="009A2B20">
          <w:headerReference w:type="default" r:id="rId8"/>
          <w:footerReference w:type="default" r:id="rId9"/>
          <w:pgSz w:w="11906" w:h="16838" w:code="9"/>
          <w:pgMar w:top="567" w:right="1134" w:bottom="1134" w:left="1134" w:header="709" w:footer="709" w:gutter="0"/>
          <w:cols w:space="708"/>
          <w:docGrid w:linePitch="360"/>
        </w:sectPr>
      </w:pPr>
      <w:r w:rsidRPr="00FA099B">
        <w:t>Applicare una corretta igiene delle mani.</w:t>
      </w:r>
    </w:p>
    <w:p w14:paraId="3D71A989" w14:textId="77777777" w:rsidR="00FA099B" w:rsidRPr="00FA099B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</w:pPr>
      <w:r w:rsidRPr="00FA099B">
        <w:lastRenderedPageBreak/>
        <w:t>Evitare ambienti affollati.</w:t>
      </w:r>
    </w:p>
    <w:p w14:paraId="4C81CBA1" w14:textId="77777777" w:rsidR="00FA099B" w:rsidRPr="00FA099B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</w:pPr>
      <w:r w:rsidRPr="00FA099B">
        <w:t xml:space="preserve">Evitare il contatto con persone fragili, immunodepresse, donne in gravidanza, ed evitare di frequentare ospedali o RSA. Questa raccomandazione assume particolare rilievo per tutti gli </w:t>
      </w:r>
      <w:r w:rsidRPr="00FA099B">
        <w:rPr>
          <w:rFonts w:ascii="TimesNewRomanPSMT" w:hAnsi="TimesNewRomanPSMT" w:cs="TimesNewRomanPSMT"/>
        </w:rPr>
        <w:t>operatori addetti all’assistenza sanitaria e socio</w:t>
      </w:r>
      <w:r w:rsidRPr="00FA099B">
        <w:t>-sanitaria, che devono quindi evitare il contatto con pazienti a rischio.</w:t>
      </w:r>
    </w:p>
    <w:p w14:paraId="2A6DB7AE" w14:textId="77777777" w:rsidR="00FA099B" w:rsidRPr="00FA099B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</w:pPr>
      <w:r w:rsidRPr="00FA099B">
        <w:t>Informare le persone con cui si è stati in contatto nei giorni immediatamente precedenti alla diagnosi, se anziane, fragili o immunodepresse.</w:t>
      </w:r>
    </w:p>
    <w:p w14:paraId="4E2C6008" w14:textId="77777777" w:rsidR="00FA099B" w:rsidRPr="00FA099B" w:rsidRDefault="00FA099B" w:rsidP="00FA099B">
      <w:pPr>
        <w:numPr>
          <w:ilvl w:val="0"/>
          <w:numId w:val="4"/>
        </w:numPr>
        <w:overflowPunct w:val="0"/>
        <w:autoSpaceDE w:val="0"/>
        <w:autoSpaceDN w:val="0"/>
        <w:adjustRightInd w:val="0"/>
        <w:spacing w:before="240"/>
        <w:jc w:val="both"/>
      </w:pPr>
      <w:r w:rsidRPr="00FA099B">
        <w:t>Contattare il proprio medico curante se si è persona fragile o immunodepressa, se i sintomi non si risolvono dopo 3 giorni o se le condizioni cliniche peggiorano.</w:t>
      </w:r>
    </w:p>
    <w:p w14:paraId="176CFA3C" w14:textId="77777777" w:rsidR="00FA099B" w:rsidRPr="00FA099B" w:rsidRDefault="00FA099B" w:rsidP="00FA099B">
      <w:pPr>
        <w:autoSpaceDE w:val="0"/>
        <w:autoSpaceDN w:val="0"/>
        <w:adjustRightInd w:val="0"/>
        <w:spacing w:before="240"/>
        <w:ind w:left="360"/>
        <w:jc w:val="both"/>
      </w:pPr>
      <w:r w:rsidRPr="00FA099B">
        <w:t>Per quanto riguarda le persone con diagnosi confermata di Covid-19 ricoverate in ospedale oppure ospiti di RSA si rimanda alle norme fin qui attuate.</w:t>
      </w:r>
    </w:p>
    <w:p w14:paraId="4AC895C8" w14:textId="77777777" w:rsidR="00FA099B" w:rsidRPr="00FA099B" w:rsidRDefault="00FA099B" w:rsidP="00FA099B">
      <w:pPr>
        <w:autoSpaceDE w:val="0"/>
        <w:autoSpaceDN w:val="0"/>
        <w:adjustRightInd w:val="0"/>
        <w:spacing w:before="240"/>
        <w:jc w:val="both"/>
        <w:rPr>
          <w:b/>
          <w:bCs/>
        </w:rPr>
      </w:pPr>
      <w:r w:rsidRPr="00FA099B">
        <w:rPr>
          <w:b/>
          <w:bCs/>
        </w:rPr>
        <w:t xml:space="preserve">PERSONE </w:t>
      </w:r>
      <w:bookmarkStart w:id="1" w:name="_Hlk143677447"/>
      <w:r w:rsidRPr="00FA099B">
        <w:rPr>
          <w:b/>
          <w:bCs/>
        </w:rPr>
        <w:t>CHE SONO VENUTE A CONTATTO CON CASI DI COVID-19</w:t>
      </w:r>
      <w:bookmarkEnd w:id="1"/>
    </w:p>
    <w:p w14:paraId="0C26E629" w14:textId="77777777" w:rsidR="00FA099B" w:rsidRPr="00FA099B" w:rsidRDefault="00FA099B" w:rsidP="00FA099B">
      <w:pPr>
        <w:autoSpaceDE w:val="0"/>
        <w:autoSpaceDN w:val="0"/>
        <w:adjustRightInd w:val="0"/>
        <w:spacing w:before="240"/>
        <w:jc w:val="both"/>
      </w:pPr>
      <w:r w:rsidRPr="00FA099B">
        <w:rPr>
          <w:b/>
          <w:bCs/>
        </w:rPr>
        <w:t xml:space="preserve">Per queste persone non si applica nessuna misura restrittiva. </w:t>
      </w:r>
      <w:r w:rsidRPr="00FA099B">
        <w:t xml:space="preserve">Il Ministero della Salute raccomanda comunque che le stesse </w:t>
      </w:r>
      <w:r w:rsidRPr="00FA099B">
        <w:rPr>
          <w:rFonts w:ascii="TimesNewRomanPSMT" w:hAnsi="TimesNewRomanPSMT" w:cs="TimesNewRomanPSMT"/>
        </w:rPr>
        <w:t>pongano attenzione all’eventuale comparsa di sintomi suggestivi di Covid</w:t>
      </w:r>
      <w:r w:rsidRPr="00FA099B">
        <w:t>-19 (febbre, tosse, mal di gola, stanchezza) nei giorni immediatamente successivi al contatto. Nel corso di questi giorni è opportuno che la persona eviti il contatto con persone fragili, immunodepressi, donne in gravidanza. Se durante questo periodo si manifestano sintomi suggestivi di Covid-</w:t>
      </w:r>
      <w:r w:rsidRPr="00FA099B">
        <w:rPr>
          <w:rFonts w:ascii="TimesNewRomanPSMT" w:hAnsi="TimesNewRomanPSMT" w:cs="TimesNewRomanPSMT"/>
        </w:rPr>
        <w:t>19 è raccomandata l’esecuzione di un test</w:t>
      </w:r>
      <w:r w:rsidRPr="00FA099B">
        <w:t xml:space="preserve"> antigenico, anche autosomministrato, o molecolare per SARS-CoV-2.</w:t>
      </w:r>
    </w:p>
    <w:p w14:paraId="4B5877D4" w14:textId="77777777" w:rsidR="00FA099B" w:rsidRPr="00FA099B" w:rsidRDefault="00FA099B" w:rsidP="00FA099B">
      <w:pPr>
        <w:autoSpaceDE w:val="0"/>
        <w:autoSpaceDN w:val="0"/>
        <w:adjustRightInd w:val="0"/>
        <w:spacing w:before="240"/>
        <w:jc w:val="both"/>
      </w:pPr>
      <w:r w:rsidRPr="00FA099B">
        <w:tab/>
        <w:t>Cordiali saluti</w:t>
      </w:r>
    </w:p>
    <w:p w14:paraId="1BF9DE0E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spacing w:before="240"/>
        <w:ind w:left="708" w:firstLine="708"/>
        <w:rPr>
          <w:szCs w:val="20"/>
        </w:rPr>
      </w:pPr>
      <w:r w:rsidRPr="00FA099B">
        <w:rPr>
          <w:szCs w:val="20"/>
        </w:rPr>
        <w:t>IL SEGRETARIO</w:t>
      </w:r>
      <w:r w:rsidRPr="00FA099B">
        <w:rPr>
          <w:szCs w:val="20"/>
        </w:rPr>
        <w:tab/>
      </w:r>
      <w:r w:rsidRPr="00FA099B">
        <w:rPr>
          <w:szCs w:val="20"/>
        </w:rPr>
        <w:tab/>
      </w:r>
      <w:r w:rsidRPr="00FA099B">
        <w:rPr>
          <w:szCs w:val="20"/>
        </w:rPr>
        <w:tab/>
        <w:t xml:space="preserve">            IL PRESIDENTE</w:t>
      </w:r>
    </w:p>
    <w:p w14:paraId="5BC870FD" w14:textId="04C0A169" w:rsidR="00FA099B" w:rsidRPr="00FA099B" w:rsidRDefault="00FA099B" w:rsidP="0092288D">
      <w:pPr>
        <w:tabs>
          <w:tab w:val="center" w:pos="1418"/>
        </w:tabs>
        <w:overflowPunct w:val="0"/>
        <w:autoSpaceDE w:val="0"/>
        <w:autoSpaceDN w:val="0"/>
        <w:adjustRightInd w:val="0"/>
        <w:ind w:firstLine="708"/>
        <w:rPr>
          <w:szCs w:val="20"/>
        </w:rPr>
      </w:pPr>
      <w:r w:rsidRPr="00FA099B">
        <w:rPr>
          <w:szCs w:val="20"/>
        </w:rPr>
        <w:t xml:space="preserve">        </w:t>
      </w:r>
      <w:r w:rsidR="004B2114">
        <w:rPr>
          <w:szCs w:val="20"/>
        </w:rPr>
        <w:t xml:space="preserve"> </w:t>
      </w:r>
      <w:r w:rsidRPr="00FA099B">
        <w:rPr>
          <w:szCs w:val="20"/>
        </w:rPr>
        <w:t>Dott. Roberto TOBIA</w:t>
      </w:r>
      <w:r w:rsidRPr="00FA099B">
        <w:rPr>
          <w:szCs w:val="20"/>
        </w:rPr>
        <w:tab/>
      </w:r>
      <w:r w:rsidRPr="00FA099B">
        <w:rPr>
          <w:szCs w:val="20"/>
        </w:rPr>
        <w:tab/>
      </w:r>
      <w:r w:rsidRPr="00FA099B">
        <w:rPr>
          <w:szCs w:val="20"/>
        </w:rPr>
        <w:tab/>
        <w:t xml:space="preserve">       Dott. Marco COSSOLO</w:t>
      </w:r>
    </w:p>
    <w:p w14:paraId="33A372B4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2074203C" w14:textId="77777777" w:rsidR="00FA099B" w:rsidRPr="00FA099B" w:rsidRDefault="00FA099B" w:rsidP="00FA099B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677DB296" w14:textId="77777777" w:rsidR="004074A8" w:rsidRDefault="004074A8" w:rsidP="00FA099B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22056428" w14:textId="2299206D" w:rsidR="00FA099B" w:rsidRPr="00FA099B" w:rsidRDefault="00FA099B" w:rsidP="00FA099B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  <w:r w:rsidRPr="00FA099B">
        <w:rPr>
          <w:szCs w:val="20"/>
        </w:rPr>
        <w:t>Allegato n.1</w:t>
      </w:r>
    </w:p>
    <w:p w14:paraId="73539405" w14:textId="77777777" w:rsidR="004074A8" w:rsidRPr="00FA099B" w:rsidRDefault="004074A8" w:rsidP="00FA099B">
      <w:pPr>
        <w:overflowPunct w:val="0"/>
        <w:autoSpaceDE w:val="0"/>
        <w:autoSpaceDN w:val="0"/>
        <w:adjustRightInd w:val="0"/>
        <w:ind w:firstLine="708"/>
        <w:rPr>
          <w:szCs w:val="20"/>
        </w:rPr>
      </w:pPr>
    </w:p>
    <w:p w14:paraId="078C4749" w14:textId="77777777" w:rsidR="00FA099B" w:rsidRPr="00FA099B" w:rsidRDefault="00FA099B" w:rsidP="00FA099B">
      <w:pPr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overflowPunct w:val="0"/>
        <w:autoSpaceDE w:val="0"/>
        <w:autoSpaceDN w:val="0"/>
        <w:adjustRightInd w:val="0"/>
        <w:jc w:val="both"/>
        <w:rPr>
          <w:i/>
          <w:szCs w:val="20"/>
        </w:rPr>
      </w:pPr>
      <w:r w:rsidRPr="00FA099B">
        <w:rPr>
          <w:i/>
          <w:szCs w:val="20"/>
        </w:rPr>
        <w:t>Questa circolare viene resa disponibile anche per le farmacie sul sito internet www.federfarma.it contemporaneamente all’inoltro tramite e-mail alle organizzazioni territoriali.</w:t>
      </w:r>
    </w:p>
    <w:p w14:paraId="59A1F76F" w14:textId="2B977511" w:rsidR="00F15356" w:rsidRPr="00F15356" w:rsidRDefault="00F15356" w:rsidP="00F15356">
      <w:pPr>
        <w:keepNext/>
        <w:overflowPunct w:val="0"/>
        <w:autoSpaceDE w:val="0"/>
        <w:autoSpaceDN w:val="0"/>
        <w:adjustRightInd w:val="0"/>
        <w:textAlignment w:val="baseline"/>
        <w:outlineLvl w:val="5"/>
        <w:rPr>
          <w:szCs w:val="20"/>
        </w:rPr>
      </w:pPr>
    </w:p>
    <w:p w14:paraId="1C437773" w14:textId="69EFE2F6" w:rsidR="000773A9" w:rsidRPr="00776C08" w:rsidRDefault="000773A9" w:rsidP="00F15356">
      <w:pPr>
        <w:widowControl w:val="0"/>
        <w:tabs>
          <w:tab w:val="left" w:pos="1276"/>
        </w:tabs>
        <w:jc w:val="both"/>
        <w:rPr>
          <w:iCs/>
        </w:rPr>
      </w:pPr>
    </w:p>
    <w:sectPr w:rsidR="000773A9" w:rsidRPr="00776C08" w:rsidSect="009A2B20">
      <w:headerReference w:type="default" r:id="rId10"/>
      <w:footerReference w:type="default" r:id="rId11"/>
      <w:pgSz w:w="11906" w:h="16838" w:code="9"/>
      <w:pgMar w:top="56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A21A1A" w14:textId="77777777" w:rsidR="006F5B55" w:rsidRDefault="006F5B55">
      <w:r>
        <w:separator/>
      </w:r>
    </w:p>
  </w:endnote>
  <w:endnote w:type="continuationSeparator" w:id="0">
    <w:p w14:paraId="03CB7A94" w14:textId="77777777" w:rsidR="006F5B55" w:rsidRDefault="006F5B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AC6500" w:rsidRPr="00FE5C1C" w14:paraId="044BADBC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07105B66" w14:textId="77777777" w:rsidR="00AC6500" w:rsidRPr="00F149EB" w:rsidRDefault="00AC6500" w:rsidP="00AC6500">
          <w:pPr>
            <w:widowControl w:val="0"/>
            <w:jc w:val="right"/>
            <w:rPr>
              <w:b/>
            </w:rPr>
          </w:pPr>
        </w:p>
        <w:p w14:paraId="198F0550" w14:textId="77777777" w:rsidR="00AC6500" w:rsidRPr="00F149EB" w:rsidRDefault="00AC6500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1ECB9CD1" w14:textId="67889571" w:rsidR="00AC6500" w:rsidRPr="00FE5C1C" w:rsidRDefault="00AC6500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60430B2B" wp14:editId="01D1C53E">
                <wp:extent cx="825500" cy="661670"/>
                <wp:effectExtent l="0" t="0" r="0" b="5080"/>
                <wp:docPr id="4" name="Immagine 4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654B46D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5A9A9D1A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>Via Emanuele Filiberto, 190 - 00185 ROMA</w:t>
    </w:r>
  </w:p>
  <w:p w14:paraId="7889D0AC" w14:textId="77777777" w:rsidR="00AC6500" w:rsidRDefault="00AC6500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  <w:r>
      <w:rPr>
        <w:rFonts w:ascii="Arial Rounded MT Bold" w:hAnsi="Arial Rounded MT Bold"/>
        <w:sz w:val="20"/>
        <w:szCs w:val="20"/>
        <w:u w:val="single" w:color="339966"/>
      </w:rPr>
      <w:t xml:space="preserve">Tel. (06) 70380.1 - Telefax (06) 70476587 - </w:t>
    </w:r>
    <w:proofErr w:type="spellStart"/>
    <w:proofErr w:type="gramStart"/>
    <w:r>
      <w:rPr>
        <w:rFonts w:ascii="Arial Rounded MT Bold" w:hAnsi="Arial Rounded MT Bold"/>
        <w:sz w:val="20"/>
        <w:szCs w:val="20"/>
        <w:u w:val="single" w:color="339966"/>
      </w:rPr>
      <w:t>e-mail:box@federfarma.it</w:t>
    </w:r>
    <w:proofErr w:type="spellEnd"/>
    <w:proofErr w:type="gramEnd"/>
  </w:p>
  <w:p w14:paraId="4B5C934C" w14:textId="3FD91F56" w:rsidR="00AC6500" w:rsidRDefault="00AC6500" w:rsidP="00F85934">
    <w:pPr>
      <w:widowControl w:val="0"/>
      <w:contextualSpacing/>
      <w:jc w:val="center"/>
    </w:pPr>
    <w:r>
      <w:rPr>
        <w:rFonts w:ascii="Arial Rounded MT Bold" w:hAnsi="Arial Rounded MT Bold"/>
        <w:sz w:val="20"/>
        <w:szCs w:val="20"/>
        <w:u w:val="single" w:color="339966"/>
      </w:rPr>
      <w:t>Cod. Fisc. 01976520583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639" w:type="dxa"/>
      <w:tblInd w:w="-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222"/>
      <w:gridCol w:w="1417"/>
    </w:tblGrid>
    <w:tr w:rsidR="004074A8" w:rsidRPr="00FE5C1C" w14:paraId="510A3952" w14:textId="77777777" w:rsidTr="00045092">
      <w:trPr>
        <w:trHeight w:val="1120"/>
      </w:trPr>
      <w:tc>
        <w:tcPr>
          <w:tcW w:w="8222" w:type="dxa"/>
          <w:shd w:val="clear" w:color="auto" w:fill="auto"/>
        </w:tcPr>
        <w:p w14:paraId="7B661327" w14:textId="77777777" w:rsidR="004074A8" w:rsidRPr="00F149EB" w:rsidRDefault="004074A8" w:rsidP="00AC6500">
          <w:pPr>
            <w:widowControl w:val="0"/>
            <w:jc w:val="right"/>
            <w:rPr>
              <w:b/>
            </w:rPr>
          </w:pPr>
        </w:p>
        <w:p w14:paraId="15F9C8E4" w14:textId="77777777" w:rsidR="004074A8" w:rsidRPr="00F149EB" w:rsidRDefault="004074A8" w:rsidP="00AC6500">
          <w:pPr>
            <w:widowControl w:val="0"/>
            <w:jc w:val="right"/>
            <w:rPr>
              <w:b/>
              <w:noProof/>
            </w:rPr>
          </w:pPr>
          <w:r w:rsidRPr="00F149EB">
            <w:rPr>
              <w:b/>
            </w:rPr>
            <w:t>Notizie, informazioni, aggiornamenti sul mondo della farmacia ogni giorno su</w:t>
          </w:r>
          <w:r w:rsidRPr="00F149EB">
            <w:rPr>
              <w:b/>
              <w:noProof/>
            </w:rPr>
            <w:t xml:space="preserve">                                                                            la </w:t>
          </w:r>
          <w:hyperlink r:id="rId1" w:history="1">
            <w:r w:rsidRPr="00F149EB">
              <w:rPr>
                <w:rStyle w:val="Collegamentoipertestuale"/>
                <w:b/>
                <w:noProof/>
              </w:rPr>
              <w:t>web TV di Federfarma</w:t>
            </w:r>
          </w:hyperlink>
        </w:p>
      </w:tc>
      <w:tc>
        <w:tcPr>
          <w:tcW w:w="1417" w:type="dxa"/>
          <w:shd w:val="clear" w:color="auto" w:fill="auto"/>
        </w:tcPr>
        <w:p w14:paraId="2A9C80E9" w14:textId="77777777" w:rsidR="004074A8" w:rsidRPr="00FE5C1C" w:rsidRDefault="004074A8" w:rsidP="00AC6500">
          <w:pPr>
            <w:jc w:val="center"/>
          </w:pPr>
          <w:r>
            <w:rPr>
              <w:noProof/>
            </w:rPr>
            <w:drawing>
              <wp:inline distT="0" distB="0" distL="0" distR="0" wp14:anchorId="52EB7ABE" wp14:editId="2ED0A16B">
                <wp:extent cx="825500" cy="661670"/>
                <wp:effectExtent l="0" t="0" r="0" b="5080"/>
                <wp:docPr id="387076269" name="Immagine 387076269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2">
                          <a:hlinkClick r:id="rId1"/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5500" cy="661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1045CDFE" w14:textId="77777777" w:rsidR="004074A8" w:rsidRDefault="004074A8" w:rsidP="00AC6500">
    <w:pPr>
      <w:widowControl w:val="0"/>
      <w:contextualSpacing/>
      <w:jc w:val="center"/>
      <w:rPr>
        <w:rFonts w:ascii="Arial Rounded MT Bold" w:hAnsi="Arial Rounded MT Bold"/>
        <w:sz w:val="20"/>
        <w:szCs w:val="20"/>
        <w:u w:val="single" w:color="339966"/>
      </w:rPr>
    </w:pPr>
  </w:p>
  <w:p w14:paraId="7D26C1F3" w14:textId="14CD49E9" w:rsidR="004074A8" w:rsidRDefault="004074A8" w:rsidP="00F85934">
    <w:pPr>
      <w:widowControl w:val="0"/>
      <w:contextualSpacing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A341ED" w14:textId="77777777" w:rsidR="006F5B55" w:rsidRDefault="006F5B55">
      <w:r>
        <w:separator/>
      </w:r>
    </w:p>
  </w:footnote>
  <w:footnote w:type="continuationSeparator" w:id="0">
    <w:p w14:paraId="3CBC48E6" w14:textId="77777777" w:rsidR="006F5B55" w:rsidRDefault="006F5B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0C5956" w14:textId="77777777" w:rsidR="0061396C" w:rsidRDefault="0061396C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50EEB1F5" wp14:editId="702DD29A">
          <wp:extent cx="457200" cy="45085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94C2D9D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32"/>
        <w:szCs w:val="32"/>
      </w:rPr>
    </w:pPr>
    <w:proofErr w:type="spellStart"/>
    <w:r>
      <w:rPr>
        <w:rFonts w:ascii="Arial Rounded MT Bold" w:hAnsi="Arial Rounded MT Bold"/>
        <w:sz w:val="32"/>
        <w:szCs w:val="32"/>
      </w:rPr>
      <w:t>federfarma</w:t>
    </w:r>
    <w:proofErr w:type="spellEnd"/>
  </w:p>
  <w:p w14:paraId="0A7EBF46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  <w:sz w:val="22"/>
        <w:szCs w:val="22"/>
        <w:u w:color="339966"/>
      </w:rPr>
    </w:pPr>
    <w:r>
      <w:rPr>
        <w:rFonts w:ascii="Arial Rounded MT Bold" w:hAnsi="Arial Rounded MT Bold"/>
        <w:sz w:val="22"/>
        <w:szCs w:val="22"/>
        <w:u w:color="008000"/>
      </w:rPr>
      <w:t xml:space="preserve"> </w:t>
    </w:r>
    <w:r>
      <w:rPr>
        <w:rFonts w:ascii="Arial Rounded MT Bold" w:hAnsi="Arial Rounded MT Bold"/>
        <w:sz w:val="22"/>
        <w:szCs w:val="22"/>
        <w:u w:val="single" w:color="339966"/>
      </w:rPr>
      <w:t>federazione nazionale unitaria</w:t>
    </w:r>
    <w:r>
      <w:rPr>
        <w:rFonts w:ascii="Arial Rounded MT Bold" w:hAnsi="Arial Rounded MT Bold"/>
        <w:sz w:val="22"/>
        <w:szCs w:val="22"/>
        <w:u w:color="339966"/>
      </w:rPr>
      <w:t xml:space="preserve"> </w:t>
    </w:r>
  </w:p>
  <w:p w14:paraId="3B7C8EBC" w14:textId="77777777" w:rsidR="00AC6500" w:rsidRDefault="00AC6500" w:rsidP="00AC6500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Arial Rounded MT Bold" w:hAnsi="Arial Rounded MT Bold"/>
        <w:sz w:val="22"/>
        <w:szCs w:val="22"/>
      </w:rPr>
      <w:t xml:space="preserve">dei titolari di farmacia italiani </w:t>
    </w:r>
  </w:p>
  <w:p w14:paraId="70323380" w14:textId="77777777" w:rsidR="0061396C" w:rsidRDefault="0061396C" w:rsidP="0011455B">
    <w:pPr>
      <w:pStyle w:val="Intestazione"/>
      <w:widowControl w:val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820DD" w14:textId="77777777" w:rsidR="004074A8" w:rsidRDefault="004074A8" w:rsidP="0011455B">
    <w:pPr>
      <w:pStyle w:val="Intestazione"/>
      <w:widowControl w:val="0"/>
      <w:tabs>
        <w:tab w:val="clear" w:pos="4819"/>
        <w:tab w:val="center" w:pos="3261"/>
      </w:tabs>
      <w:contextualSpacing/>
      <w:jc w:val="center"/>
      <w:rPr>
        <w:rFonts w:ascii="Arial Rounded MT Bold" w:hAnsi="Arial Rounded MT Bold"/>
      </w:rPr>
    </w:pPr>
    <w:r>
      <w:rPr>
        <w:rFonts w:ascii="Courier New" w:hAnsi="Courier New" w:cs="Courier New"/>
        <w:b/>
        <w:bCs/>
        <w:noProof/>
      </w:rPr>
      <w:drawing>
        <wp:inline distT="0" distB="0" distL="0" distR="0" wp14:anchorId="1AE3E813" wp14:editId="344ADF05">
          <wp:extent cx="457200" cy="450850"/>
          <wp:effectExtent l="0" t="0" r="0" b="0"/>
          <wp:docPr id="1084136694" name="Immagine 108413669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0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9E9D6D7" w14:textId="77777777" w:rsidR="004074A8" w:rsidRDefault="004074A8" w:rsidP="0011455B">
    <w:pPr>
      <w:pStyle w:val="Intestazione"/>
      <w:widowControl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6525F"/>
    <w:multiLevelType w:val="hybridMultilevel"/>
    <w:tmpl w:val="8EAA804C"/>
    <w:lvl w:ilvl="0" w:tplc="53E02700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788" w:hanging="360"/>
      </w:pPr>
    </w:lvl>
    <w:lvl w:ilvl="2" w:tplc="0410001B" w:tentative="1">
      <w:start w:val="1"/>
      <w:numFmt w:val="lowerRoman"/>
      <w:lvlText w:val="%3."/>
      <w:lvlJc w:val="right"/>
      <w:pPr>
        <w:ind w:left="2508" w:hanging="180"/>
      </w:pPr>
    </w:lvl>
    <w:lvl w:ilvl="3" w:tplc="0410000F" w:tentative="1">
      <w:start w:val="1"/>
      <w:numFmt w:val="decimal"/>
      <w:lvlText w:val="%4."/>
      <w:lvlJc w:val="left"/>
      <w:pPr>
        <w:ind w:left="3228" w:hanging="360"/>
      </w:pPr>
    </w:lvl>
    <w:lvl w:ilvl="4" w:tplc="04100019" w:tentative="1">
      <w:start w:val="1"/>
      <w:numFmt w:val="lowerLetter"/>
      <w:lvlText w:val="%5."/>
      <w:lvlJc w:val="left"/>
      <w:pPr>
        <w:ind w:left="3948" w:hanging="360"/>
      </w:pPr>
    </w:lvl>
    <w:lvl w:ilvl="5" w:tplc="0410001B" w:tentative="1">
      <w:start w:val="1"/>
      <w:numFmt w:val="lowerRoman"/>
      <w:lvlText w:val="%6."/>
      <w:lvlJc w:val="right"/>
      <w:pPr>
        <w:ind w:left="4668" w:hanging="180"/>
      </w:pPr>
    </w:lvl>
    <w:lvl w:ilvl="6" w:tplc="0410000F" w:tentative="1">
      <w:start w:val="1"/>
      <w:numFmt w:val="decimal"/>
      <w:lvlText w:val="%7."/>
      <w:lvlJc w:val="left"/>
      <w:pPr>
        <w:ind w:left="5388" w:hanging="360"/>
      </w:pPr>
    </w:lvl>
    <w:lvl w:ilvl="7" w:tplc="04100019" w:tentative="1">
      <w:start w:val="1"/>
      <w:numFmt w:val="lowerLetter"/>
      <w:lvlText w:val="%8."/>
      <w:lvlJc w:val="left"/>
      <w:pPr>
        <w:ind w:left="6108" w:hanging="360"/>
      </w:pPr>
    </w:lvl>
    <w:lvl w:ilvl="8" w:tplc="0410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272919E0"/>
    <w:multiLevelType w:val="hybridMultilevel"/>
    <w:tmpl w:val="1AF2272A"/>
    <w:lvl w:ilvl="0" w:tplc="0324D78E">
      <w:numFmt w:val="bullet"/>
      <w:lvlText w:val="•"/>
      <w:lvlJc w:val="left"/>
      <w:pPr>
        <w:ind w:left="720" w:hanging="360"/>
      </w:pPr>
      <w:rPr>
        <w:rFonts w:ascii="TimesNewRomanPSMT" w:eastAsia="Times New Roman" w:hAnsi="TimesNewRomanPSMT" w:cs="TimesNewRomanPSMT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EB90965"/>
    <w:multiLevelType w:val="multilevel"/>
    <w:tmpl w:val="4E4AE34A"/>
    <w:lvl w:ilvl="0">
      <w:start w:val="1"/>
      <w:numFmt w:val="none"/>
      <w:lvlText w:val=""/>
      <w:legacy w:legacy="1" w:legacySpace="120" w:legacyIndent="360"/>
      <w:lvlJc w:val="left"/>
      <w:pPr>
        <w:ind w:left="360" w:hanging="360"/>
      </w:pPr>
      <w:rPr>
        <w:rFonts w:ascii="Wingdings" w:hAnsi="Wingdings" w:cs="Times New Roman" w:hint="default"/>
      </w:rPr>
    </w:lvl>
    <w:lvl w:ilvl="1">
      <w:start w:val="1"/>
      <w:numFmt w:val="none"/>
      <w:lvlText w:val="o"/>
      <w:legacy w:legacy="1" w:legacySpace="120" w:legacyIndent="360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none"/>
      <w:lvlText w:val=""/>
      <w:legacy w:legacy="1" w:legacySpace="120" w:legacyIndent="360"/>
      <w:lvlJc w:val="left"/>
      <w:pPr>
        <w:ind w:left="1080" w:hanging="360"/>
      </w:pPr>
      <w:rPr>
        <w:rFonts w:ascii="Wingdings" w:hAnsi="Wingdings" w:cs="Times New Roman" w:hint="default"/>
      </w:rPr>
    </w:lvl>
    <w:lvl w:ilvl="3">
      <w:start w:val="1"/>
      <w:numFmt w:val="none"/>
      <w:lvlText w:val=""/>
      <w:legacy w:legacy="1" w:legacySpace="120" w:legacyIndent="360"/>
      <w:lvlJc w:val="left"/>
      <w:pPr>
        <w:ind w:left="1440" w:hanging="360"/>
      </w:pPr>
      <w:rPr>
        <w:rFonts w:ascii="Symbol" w:hAnsi="Symbol" w:cs="Times New Roman" w:hint="default"/>
      </w:rPr>
    </w:lvl>
    <w:lvl w:ilvl="4">
      <w:start w:val="1"/>
      <w:numFmt w:val="none"/>
      <w:lvlText w:val="o"/>
      <w:legacy w:legacy="1" w:legacySpace="120" w:legacyIndent="360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none"/>
      <w:lvlText w:val=""/>
      <w:legacy w:legacy="1" w:legacySpace="120" w:legacyIndent="360"/>
      <w:lvlJc w:val="left"/>
      <w:pPr>
        <w:ind w:left="2160" w:hanging="360"/>
      </w:pPr>
      <w:rPr>
        <w:rFonts w:ascii="Wingdings" w:hAnsi="Wingdings" w:cs="Times New Roman" w:hint="default"/>
      </w:rPr>
    </w:lvl>
    <w:lvl w:ilvl="6">
      <w:start w:val="1"/>
      <w:numFmt w:val="none"/>
      <w:lvlText w:val=""/>
      <w:legacy w:legacy="1" w:legacySpace="120" w:legacyIndent="360"/>
      <w:lvlJc w:val="left"/>
      <w:pPr>
        <w:ind w:left="2520" w:hanging="360"/>
      </w:pPr>
      <w:rPr>
        <w:rFonts w:ascii="Symbol" w:hAnsi="Symbol" w:cs="Times New Roman" w:hint="default"/>
      </w:rPr>
    </w:lvl>
    <w:lvl w:ilvl="7">
      <w:start w:val="1"/>
      <w:numFmt w:val="none"/>
      <w:lvlText w:val="o"/>
      <w:legacy w:legacy="1" w:legacySpace="120" w:legacyIndent="360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none"/>
      <w:lvlText w:val=""/>
      <w:legacy w:legacy="1" w:legacySpace="120" w:legacyIndent="360"/>
      <w:lvlJc w:val="left"/>
      <w:pPr>
        <w:ind w:left="3240" w:hanging="360"/>
      </w:pPr>
      <w:rPr>
        <w:rFonts w:ascii="Wingdings" w:hAnsi="Wingdings" w:cs="Times New Roman" w:hint="default"/>
      </w:rPr>
    </w:lvl>
  </w:abstractNum>
  <w:abstractNum w:abstractNumId="3" w15:restartNumberingAfterBreak="0">
    <w:nsid w:val="7F0B14A2"/>
    <w:multiLevelType w:val="hybridMultilevel"/>
    <w:tmpl w:val="59744062"/>
    <w:lvl w:ilvl="0" w:tplc="9FA4BE1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461729362">
    <w:abstractNumId w:val="2"/>
  </w:num>
  <w:num w:numId="2" w16cid:durableId="1677070874">
    <w:abstractNumId w:val="0"/>
  </w:num>
  <w:num w:numId="3" w16cid:durableId="712967241">
    <w:abstractNumId w:val="3"/>
  </w:num>
  <w:num w:numId="4" w16cid:durableId="154208826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7F75"/>
    <w:rsid w:val="00045092"/>
    <w:rsid w:val="000773A9"/>
    <w:rsid w:val="000B2B78"/>
    <w:rsid w:val="000C2610"/>
    <w:rsid w:val="000D5285"/>
    <w:rsid w:val="000F4535"/>
    <w:rsid w:val="0011455B"/>
    <w:rsid w:val="001213AB"/>
    <w:rsid w:val="00137785"/>
    <w:rsid w:val="0014298B"/>
    <w:rsid w:val="001705AB"/>
    <w:rsid w:val="00194206"/>
    <w:rsid w:val="001E1058"/>
    <w:rsid w:val="00231D9C"/>
    <w:rsid w:val="00243989"/>
    <w:rsid w:val="002632B9"/>
    <w:rsid w:val="00265FFE"/>
    <w:rsid w:val="002B112A"/>
    <w:rsid w:val="002C41CC"/>
    <w:rsid w:val="002F2CA6"/>
    <w:rsid w:val="00343903"/>
    <w:rsid w:val="0037096D"/>
    <w:rsid w:val="00376705"/>
    <w:rsid w:val="003848B1"/>
    <w:rsid w:val="003B6720"/>
    <w:rsid w:val="003D0DDE"/>
    <w:rsid w:val="003D165C"/>
    <w:rsid w:val="004074A8"/>
    <w:rsid w:val="004436DC"/>
    <w:rsid w:val="00447A01"/>
    <w:rsid w:val="004631EB"/>
    <w:rsid w:val="004B2114"/>
    <w:rsid w:val="004E0667"/>
    <w:rsid w:val="005237D0"/>
    <w:rsid w:val="00527D3E"/>
    <w:rsid w:val="0055744D"/>
    <w:rsid w:val="00577C0D"/>
    <w:rsid w:val="00590DC4"/>
    <w:rsid w:val="0061396C"/>
    <w:rsid w:val="00664FB8"/>
    <w:rsid w:val="006C2CDE"/>
    <w:rsid w:val="006D100F"/>
    <w:rsid w:val="006E2755"/>
    <w:rsid w:val="006F5B55"/>
    <w:rsid w:val="00716FEF"/>
    <w:rsid w:val="00776C08"/>
    <w:rsid w:val="007F27F4"/>
    <w:rsid w:val="008137EE"/>
    <w:rsid w:val="00850ABE"/>
    <w:rsid w:val="00896CEC"/>
    <w:rsid w:val="008B1A2D"/>
    <w:rsid w:val="0092288D"/>
    <w:rsid w:val="009409AF"/>
    <w:rsid w:val="0095278F"/>
    <w:rsid w:val="00952D48"/>
    <w:rsid w:val="00962625"/>
    <w:rsid w:val="009919FD"/>
    <w:rsid w:val="009A2B20"/>
    <w:rsid w:val="009A50A8"/>
    <w:rsid w:val="009C24E7"/>
    <w:rsid w:val="009E5DF7"/>
    <w:rsid w:val="00A14B6C"/>
    <w:rsid w:val="00A337B7"/>
    <w:rsid w:val="00A41C7B"/>
    <w:rsid w:val="00A530AB"/>
    <w:rsid w:val="00AC6500"/>
    <w:rsid w:val="00B03604"/>
    <w:rsid w:val="00BB08AC"/>
    <w:rsid w:val="00C77B00"/>
    <w:rsid w:val="00CD169D"/>
    <w:rsid w:val="00CE1260"/>
    <w:rsid w:val="00CE30C6"/>
    <w:rsid w:val="00D17F75"/>
    <w:rsid w:val="00D41DD4"/>
    <w:rsid w:val="00D56F08"/>
    <w:rsid w:val="00D92E79"/>
    <w:rsid w:val="00DD3758"/>
    <w:rsid w:val="00DF4A8D"/>
    <w:rsid w:val="00E23F63"/>
    <w:rsid w:val="00EA1258"/>
    <w:rsid w:val="00EE06A3"/>
    <w:rsid w:val="00F149EB"/>
    <w:rsid w:val="00F15356"/>
    <w:rsid w:val="00F82BC9"/>
    <w:rsid w:val="00F85934"/>
    <w:rsid w:val="00FA0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42712C9"/>
  <w15:chartTrackingRefBased/>
  <w15:docId w15:val="{17E7D766-8EFA-4F20-8BDE-F6EA6DB25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qFormat/>
    <w:pPr>
      <w:keepNext/>
      <w:spacing w:line="360" w:lineRule="auto"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pPr>
      <w:keepNext/>
      <w:overflowPunct w:val="0"/>
      <w:autoSpaceDE w:val="0"/>
      <w:autoSpaceDN w:val="0"/>
      <w:adjustRightInd w:val="0"/>
      <w:ind w:left="1134"/>
      <w:textAlignment w:val="baseline"/>
      <w:outlineLvl w:val="1"/>
    </w:pPr>
  </w:style>
  <w:style w:type="paragraph" w:styleId="Titolo3">
    <w:name w:val="heading 3"/>
    <w:basedOn w:val="Normale"/>
    <w:next w:val="Normale"/>
    <w:qFormat/>
    <w:pPr>
      <w:keepNext/>
      <w:overflowPunct w:val="0"/>
      <w:autoSpaceDE w:val="0"/>
      <w:autoSpaceDN w:val="0"/>
      <w:adjustRightInd w:val="0"/>
      <w:jc w:val="both"/>
      <w:textAlignment w:val="baseline"/>
      <w:outlineLvl w:val="2"/>
    </w:pPr>
  </w:style>
  <w:style w:type="paragraph" w:styleId="Titolo4">
    <w:name w:val="heading 4"/>
    <w:basedOn w:val="Normale"/>
    <w:next w:val="Normale"/>
    <w:qFormat/>
    <w:pPr>
      <w:keepNext/>
      <w:tabs>
        <w:tab w:val="left" w:pos="4395"/>
      </w:tabs>
      <w:overflowPunct w:val="0"/>
      <w:autoSpaceDE w:val="0"/>
      <w:autoSpaceDN w:val="0"/>
      <w:adjustRightInd w:val="0"/>
      <w:ind w:firstLine="5103"/>
      <w:jc w:val="both"/>
      <w:textAlignment w:val="baseline"/>
      <w:outlineLvl w:val="3"/>
    </w:pPr>
  </w:style>
  <w:style w:type="paragraph" w:styleId="Titolo5">
    <w:name w:val="heading 5"/>
    <w:basedOn w:val="Normale"/>
    <w:next w:val="Normale"/>
    <w:qFormat/>
    <w:pPr>
      <w:keepNext/>
      <w:overflowPunct w:val="0"/>
      <w:autoSpaceDE w:val="0"/>
      <w:autoSpaceDN w:val="0"/>
      <w:adjustRightInd w:val="0"/>
      <w:ind w:firstLine="1134"/>
      <w:textAlignment w:val="baseline"/>
      <w:outlineLvl w:val="4"/>
    </w:pPr>
  </w:style>
  <w:style w:type="paragraph" w:styleId="Titolo6">
    <w:name w:val="heading 6"/>
    <w:basedOn w:val="Normale"/>
    <w:next w:val="Normale"/>
    <w:qFormat/>
    <w:pPr>
      <w:keepNext/>
      <w:overflowPunct w:val="0"/>
      <w:autoSpaceDE w:val="0"/>
      <w:autoSpaceDN w:val="0"/>
      <w:adjustRightInd w:val="0"/>
      <w:textAlignment w:val="baseline"/>
      <w:outlineLvl w:val="5"/>
    </w:pPr>
  </w:style>
  <w:style w:type="paragraph" w:styleId="Titolo7">
    <w:name w:val="heading 7"/>
    <w:basedOn w:val="Normale"/>
    <w:next w:val="Normale"/>
    <w:qFormat/>
    <w:pPr>
      <w:keepNext/>
      <w:overflowPunct w:val="0"/>
      <w:autoSpaceDE w:val="0"/>
      <w:autoSpaceDN w:val="0"/>
      <w:adjustRightInd w:val="0"/>
      <w:ind w:left="340"/>
      <w:jc w:val="both"/>
      <w:textAlignment w:val="baseline"/>
      <w:outlineLvl w:val="6"/>
    </w:pPr>
    <w:rPr>
      <w:u w:val="single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14B6C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0C2610"/>
    <w:p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Rientrocorpodeltesto">
    <w:name w:val="Body Text Indent"/>
    <w:basedOn w:val="Normale"/>
    <w:semiHidden/>
    <w:pPr>
      <w:overflowPunct w:val="0"/>
      <w:autoSpaceDE w:val="0"/>
      <w:autoSpaceDN w:val="0"/>
      <w:adjustRightInd w:val="0"/>
      <w:spacing w:after="120"/>
      <w:jc w:val="both"/>
      <w:textAlignment w:val="baseline"/>
    </w:pPr>
  </w:style>
  <w:style w:type="paragraph" w:styleId="Rientrocorpodeltesto3">
    <w:name w:val="Body Text Indent 3"/>
    <w:basedOn w:val="Normale"/>
    <w:semiHidden/>
    <w:pPr>
      <w:overflowPunct w:val="0"/>
      <w:autoSpaceDE w:val="0"/>
      <w:autoSpaceDN w:val="0"/>
      <w:adjustRightInd w:val="0"/>
      <w:ind w:firstLine="708"/>
      <w:jc w:val="both"/>
      <w:textAlignment w:val="baseline"/>
    </w:p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6C2CDE"/>
    <w:pPr>
      <w:spacing w:after="120" w:line="480" w:lineRule="auto"/>
    </w:pPr>
  </w:style>
  <w:style w:type="character" w:customStyle="1" w:styleId="Corpodeltesto2Carattere">
    <w:name w:val="Corpo del testo 2 Carattere"/>
    <w:link w:val="Corpodeltesto2"/>
    <w:uiPriority w:val="99"/>
    <w:semiHidden/>
    <w:rsid w:val="006C2CDE"/>
    <w:rPr>
      <w:sz w:val="24"/>
      <w:szCs w:val="24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6C2CDE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link w:val="Corpodeltesto3"/>
    <w:uiPriority w:val="99"/>
    <w:semiHidden/>
    <w:rsid w:val="006C2CDE"/>
    <w:rPr>
      <w:sz w:val="16"/>
      <w:szCs w:val="16"/>
    </w:rPr>
  </w:style>
  <w:style w:type="character" w:styleId="Collegamentoipertestuale">
    <w:name w:val="Hyperlink"/>
    <w:uiPriority w:val="99"/>
    <w:unhideWhenUsed/>
    <w:rsid w:val="00C77B00"/>
    <w:rPr>
      <w:color w:val="0000FF"/>
      <w:u w:val="single"/>
    </w:rPr>
  </w:style>
  <w:style w:type="character" w:styleId="Collegamentovisitato">
    <w:name w:val="FollowedHyperlink"/>
    <w:uiPriority w:val="99"/>
    <w:semiHidden/>
    <w:unhideWhenUsed/>
    <w:rsid w:val="00A41C7B"/>
    <w:rPr>
      <w:color w:val="800080"/>
      <w:u w:val="single"/>
    </w:rPr>
  </w:style>
  <w:style w:type="character" w:customStyle="1" w:styleId="Titolo9Carattere">
    <w:name w:val="Titolo 9 Carattere"/>
    <w:link w:val="Titolo9"/>
    <w:uiPriority w:val="9"/>
    <w:semiHidden/>
    <w:rsid w:val="000C2610"/>
    <w:rPr>
      <w:rFonts w:ascii="Calibri Light" w:eastAsia="Times New Roman" w:hAnsi="Calibri Light" w:cs="Times New Roman"/>
      <w:sz w:val="22"/>
      <w:szCs w:val="22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55744D"/>
    <w:pPr>
      <w:spacing w:after="120"/>
    </w:pPr>
  </w:style>
  <w:style w:type="character" w:customStyle="1" w:styleId="CorpotestoCarattere">
    <w:name w:val="Corpo testo Carattere"/>
    <w:link w:val="Corpotesto"/>
    <w:uiPriority w:val="99"/>
    <w:semiHidden/>
    <w:rsid w:val="0055744D"/>
    <w:rPr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14B6C"/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A14B6C"/>
    <w:pPr>
      <w:spacing w:after="120" w:line="480" w:lineRule="auto"/>
      <w:ind w:left="283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A14B6C"/>
    <w:rPr>
      <w:sz w:val="24"/>
      <w:szCs w:val="24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AC6500"/>
    <w:rPr>
      <w:sz w:val="24"/>
      <w:szCs w:val="24"/>
    </w:rPr>
  </w:style>
  <w:style w:type="paragraph" w:customStyle="1" w:styleId="Corpodeltesto21">
    <w:name w:val="Corpo del testo 21"/>
    <w:basedOn w:val="Normale"/>
    <w:rsid w:val="007F27F4"/>
    <w:pPr>
      <w:overflowPunct w:val="0"/>
      <w:autoSpaceDE w:val="0"/>
      <w:autoSpaceDN w:val="0"/>
      <w:adjustRightInd w:val="0"/>
      <w:ind w:firstLine="708"/>
      <w:jc w:val="both"/>
      <w:textAlignment w:val="baseline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95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6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federfarmachannel.it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0F2466-351E-49A1-9AFB-5475F7FC7A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487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Roma,</vt:lpstr>
    </vt:vector>
  </TitlesOfParts>
  <Company/>
  <LinksUpToDate>false</LinksUpToDate>
  <CharactersWithSpaces>3526</CharactersWithSpaces>
  <SharedDoc>false</SharedDoc>
  <HLinks>
    <vt:vector size="18" baseType="variant">
      <vt:variant>
        <vt:i4>1114140</vt:i4>
      </vt:variant>
      <vt:variant>
        <vt:i4>3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0</vt:i4>
      </vt:variant>
      <vt:variant>
        <vt:i4>0</vt:i4>
      </vt:variant>
      <vt:variant>
        <vt:i4>5</vt:i4>
      </vt:variant>
      <vt:variant>
        <vt:lpwstr>http://www.federfarmachannel.it/</vt:lpwstr>
      </vt:variant>
      <vt:variant>
        <vt:lpwstr/>
      </vt:variant>
      <vt:variant>
        <vt:i4>1114140</vt:i4>
      </vt:variant>
      <vt:variant>
        <vt:i4>2459</vt:i4>
      </vt:variant>
      <vt:variant>
        <vt:i4>1026</vt:i4>
      </vt:variant>
      <vt:variant>
        <vt:i4>4</vt:i4>
      </vt:variant>
      <vt:variant>
        <vt:lpwstr>http://www.federfarmachannel.it/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Roma,</dc:title>
  <dc:subject/>
  <dc:creator>Promofarma s.r.l.</dc:creator>
  <cp:keywords/>
  <cp:lastModifiedBy>Federfarma</cp:lastModifiedBy>
  <cp:revision>11</cp:revision>
  <dcterms:created xsi:type="dcterms:W3CDTF">2023-08-24T07:53:00Z</dcterms:created>
  <dcterms:modified xsi:type="dcterms:W3CDTF">2023-08-24T07:57:00Z</dcterms:modified>
</cp:coreProperties>
</file>