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1BDF56B0" w:rsidR="00F15356" w:rsidRPr="00F15356" w:rsidRDefault="00F15356" w:rsidP="00F15356">
      <w:pPr>
        <w:widowControl w:val="0"/>
        <w:tabs>
          <w:tab w:val="left" w:pos="1260"/>
        </w:tabs>
        <w:jc w:val="both"/>
      </w:pPr>
      <w:r w:rsidRPr="00F15356">
        <w:rPr>
          <w:i/>
          <w:iCs/>
        </w:rPr>
        <w:t>Roma,</w:t>
      </w:r>
      <w:r w:rsidRPr="00F15356">
        <w:tab/>
      </w:r>
      <w:r w:rsidRPr="00F15356">
        <w:tab/>
      </w:r>
      <w:r w:rsidR="00460EDF">
        <w:t>10 luglio 2023</w:t>
      </w:r>
    </w:p>
    <w:p w14:paraId="59A1F76F" w14:textId="02888957" w:rsidR="00F15356" w:rsidRPr="00F15356" w:rsidRDefault="00F15356" w:rsidP="00F15356">
      <w:pPr>
        <w:keepNext/>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460EDF" w:rsidRPr="00460EDF">
        <w:t>US.SM</w:t>
      </w:r>
      <w:r w:rsidR="00460EDF">
        <w:t>/</w:t>
      </w:r>
      <w:r w:rsidR="00460EDF" w:rsidRPr="00460EDF">
        <w:t>10966</w:t>
      </w:r>
      <w:r w:rsidR="00460EDF">
        <w:t>/309/F7/PE</w:t>
      </w:r>
      <w:r w:rsidR="00460EDF" w:rsidRPr="00460EDF">
        <w:t xml:space="preserve">                   </w:t>
      </w:r>
    </w:p>
    <w:p w14:paraId="24A9BC3C" w14:textId="54CAEF51" w:rsidR="00460EDF" w:rsidRPr="00460EDF" w:rsidRDefault="00F15356" w:rsidP="00460EDF">
      <w:pPr>
        <w:widowControl w:val="0"/>
        <w:tabs>
          <w:tab w:val="left" w:pos="1276"/>
        </w:tabs>
        <w:jc w:val="both"/>
      </w:pPr>
      <w:r w:rsidRPr="00F15356">
        <w:rPr>
          <w:i/>
          <w:iCs/>
        </w:rPr>
        <w:t>Oggetto</w:t>
      </w:r>
      <w:r w:rsidRPr="00F15356">
        <w:t>:</w:t>
      </w:r>
      <w:r w:rsidR="000773A9">
        <w:rPr>
          <w:iCs/>
        </w:rPr>
        <w:tab/>
      </w:r>
      <w:r w:rsidR="00460EDF">
        <w:rPr>
          <w:iCs/>
        </w:rPr>
        <w:tab/>
      </w:r>
      <w:r w:rsidR="00460EDF" w:rsidRPr="00460EDF">
        <w:t>Campagna Nastro Rosa AIRC 2023</w:t>
      </w:r>
    </w:p>
    <w:p w14:paraId="1EA714E1" w14:textId="2472A804" w:rsidR="00460EDF" w:rsidRPr="00460EDF" w:rsidRDefault="00460EDF" w:rsidP="00460EDF">
      <w:pPr>
        <w:ind w:right="71"/>
        <w:jc w:val="both"/>
      </w:pPr>
      <w:r>
        <w:tab/>
      </w:r>
      <w:r>
        <w:tab/>
      </w:r>
      <w:r w:rsidRPr="00460EDF">
        <w:t>Patrocinio Federfarma</w:t>
      </w:r>
    </w:p>
    <w:p w14:paraId="0AD8AF5E" w14:textId="5DA469AF" w:rsidR="00460EDF" w:rsidRPr="00460EDF" w:rsidRDefault="00460EDF" w:rsidP="00460EDF">
      <w:pPr>
        <w:ind w:right="71"/>
        <w:jc w:val="both"/>
        <w:rPr>
          <w:u w:val="single"/>
        </w:rPr>
      </w:pPr>
      <w:r w:rsidRPr="00460EDF">
        <w:tab/>
      </w:r>
      <w:r>
        <w:tab/>
      </w:r>
      <w:r w:rsidRPr="00460EDF">
        <w:rPr>
          <w:u w:val="single"/>
        </w:rPr>
        <w:t>Collaborazione farmacie</w:t>
      </w:r>
    </w:p>
    <w:p w14:paraId="058F6246" w14:textId="77777777" w:rsidR="00460EDF" w:rsidRPr="00460EDF" w:rsidRDefault="00460EDF" w:rsidP="00460EDF">
      <w:pPr>
        <w:ind w:right="71"/>
        <w:jc w:val="both"/>
      </w:pPr>
    </w:p>
    <w:p w14:paraId="615C2A7C" w14:textId="4AFA9E46" w:rsidR="00460EDF" w:rsidRPr="00460EDF" w:rsidRDefault="00460EDF" w:rsidP="00460EDF">
      <w:pPr>
        <w:ind w:right="71"/>
      </w:pPr>
      <w:r w:rsidRPr="00460EDF">
        <w:tab/>
      </w:r>
    </w:p>
    <w:p w14:paraId="27D6D47B" w14:textId="77777777" w:rsidR="00460EDF" w:rsidRDefault="00460EDF" w:rsidP="00460EDF">
      <w:pPr>
        <w:keepNext/>
        <w:tabs>
          <w:tab w:val="left" w:pos="709"/>
          <w:tab w:val="left" w:pos="3828"/>
          <w:tab w:val="left" w:pos="5387"/>
        </w:tabs>
        <w:overflowPunct w:val="0"/>
        <w:autoSpaceDE w:val="0"/>
        <w:autoSpaceDN w:val="0"/>
        <w:adjustRightInd w:val="0"/>
        <w:ind w:right="71"/>
        <w:jc w:val="both"/>
        <w:outlineLvl w:val="1"/>
        <w:rPr>
          <w:szCs w:val="20"/>
        </w:rPr>
      </w:pPr>
      <w:r w:rsidRPr="00460EDF">
        <w:rPr>
          <w:szCs w:val="20"/>
        </w:rPr>
        <w:tab/>
      </w:r>
      <w:r w:rsidRPr="00460EDF">
        <w:rPr>
          <w:szCs w:val="20"/>
        </w:rPr>
        <w:tab/>
        <w:t xml:space="preserve">               ALLE ASSOCIAZIONI PROVINCIALI</w:t>
      </w:r>
    </w:p>
    <w:p w14:paraId="3B875928" w14:textId="77777777" w:rsidR="00460EDF" w:rsidRPr="00460EDF" w:rsidRDefault="00460EDF" w:rsidP="00460EDF">
      <w:pPr>
        <w:keepNext/>
        <w:tabs>
          <w:tab w:val="left" w:pos="709"/>
          <w:tab w:val="left" w:pos="3828"/>
          <w:tab w:val="left" w:pos="5387"/>
        </w:tabs>
        <w:overflowPunct w:val="0"/>
        <w:autoSpaceDE w:val="0"/>
        <w:autoSpaceDN w:val="0"/>
        <w:adjustRightInd w:val="0"/>
        <w:ind w:right="71"/>
        <w:jc w:val="both"/>
        <w:outlineLvl w:val="1"/>
        <w:rPr>
          <w:szCs w:val="20"/>
        </w:rPr>
      </w:pPr>
    </w:p>
    <w:p w14:paraId="77A228B4" w14:textId="2F4FA41B" w:rsidR="00460EDF" w:rsidRPr="00460EDF" w:rsidRDefault="00460EDF" w:rsidP="00460EDF">
      <w:pPr>
        <w:tabs>
          <w:tab w:val="left" w:pos="709"/>
          <w:tab w:val="left" w:pos="3828"/>
        </w:tabs>
        <w:ind w:right="71"/>
        <w:jc w:val="both"/>
      </w:pPr>
      <w:r w:rsidRPr="00460EDF">
        <w:tab/>
      </w:r>
      <w:r w:rsidRPr="00460EDF">
        <w:tab/>
        <w:t xml:space="preserve">               ALLE UNIONI REGIONALI</w:t>
      </w:r>
    </w:p>
    <w:p w14:paraId="2300802C" w14:textId="77777777" w:rsidR="00460EDF" w:rsidRPr="00460EDF" w:rsidRDefault="00460EDF" w:rsidP="00460EDF">
      <w:pPr>
        <w:tabs>
          <w:tab w:val="left" w:pos="709"/>
          <w:tab w:val="left" w:pos="3828"/>
        </w:tabs>
        <w:ind w:right="71"/>
        <w:jc w:val="both"/>
      </w:pPr>
    </w:p>
    <w:p w14:paraId="6541D859" w14:textId="77777777" w:rsidR="00460EDF" w:rsidRPr="00460EDF" w:rsidRDefault="00460EDF" w:rsidP="00460EDF">
      <w:pPr>
        <w:tabs>
          <w:tab w:val="left" w:pos="709"/>
          <w:tab w:val="left" w:pos="3828"/>
        </w:tabs>
        <w:ind w:right="71"/>
        <w:jc w:val="both"/>
      </w:pPr>
    </w:p>
    <w:p w14:paraId="1C0C8FB8" w14:textId="77777777" w:rsidR="00460EDF" w:rsidRPr="00460EDF" w:rsidRDefault="00460EDF" w:rsidP="00460EDF">
      <w:pPr>
        <w:tabs>
          <w:tab w:val="left" w:pos="709"/>
          <w:tab w:val="left" w:pos="2123"/>
        </w:tabs>
        <w:spacing w:after="120"/>
        <w:ind w:firstLine="709"/>
        <w:jc w:val="both"/>
      </w:pPr>
      <w:r w:rsidRPr="00460EDF">
        <w:t xml:space="preserve">Federfarma ha rinnovato la partnership con la Fondazione AIRC, da oltre 50 anni impegnata nel supporto della ricerca scientifica sul cancro, attraverso il patrocinio dell’iniziativa Nastro Rosa AIRC, che si svolgerà nel mese di ottobre. </w:t>
      </w:r>
    </w:p>
    <w:p w14:paraId="28F247C8" w14:textId="77777777" w:rsidR="00460EDF" w:rsidRPr="00460EDF" w:rsidRDefault="00460EDF" w:rsidP="00460EDF">
      <w:pPr>
        <w:tabs>
          <w:tab w:val="left" w:pos="709"/>
          <w:tab w:val="left" w:pos="2123"/>
        </w:tabs>
        <w:spacing w:after="120"/>
        <w:ind w:firstLine="709"/>
        <w:jc w:val="both"/>
      </w:pPr>
      <w:r w:rsidRPr="00460EDF">
        <w:t>La campagna, dedicata a diffondere informazioni sulla prevenzione e sulla cura del tumore al seno, coinvolge ogni anno, dal 2018, oltre 2.000 farmacie con la distribuzione di oltre 100.000 spillette simbolo dell’iniziativa.</w:t>
      </w:r>
    </w:p>
    <w:p w14:paraId="71B89780" w14:textId="77777777" w:rsidR="00460EDF" w:rsidRPr="00460EDF" w:rsidRDefault="00460EDF" w:rsidP="00460EDF">
      <w:pPr>
        <w:tabs>
          <w:tab w:val="left" w:pos="709"/>
          <w:tab w:val="left" w:pos="2123"/>
        </w:tabs>
        <w:spacing w:after="120"/>
        <w:ind w:firstLine="709"/>
        <w:jc w:val="both"/>
      </w:pPr>
      <w:r w:rsidRPr="00460EDF">
        <w:t>Anche quest’anno, Federfarma invita le farmacie ad aderire numerose, con l’auspicio di superare i numeri del 2022, per sensibilizzare il maggior numero di persone possibile sulla patologia più diffusa tra le donne e per contribuire al progresso della ricerca, che con la prevenzione e la diagnosi precoce ha permesso di aumentare in maniera significativa il tasso di sopravvivenza.</w:t>
      </w:r>
    </w:p>
    <w:p w14:paraId="5198ED27" w14:textId="77777777" w:rsidR="00460EDF" w:rsidRPr="00460EDF" w:rsidRDefault="00460EDF" w:rsidP="00460EDF">
      <w:pPr>
        <w:tabs>
          <w:tab w:val="left" w:pos="709"/>
          <w:tab w:val="left" w:pos="2123"/>
        </w:tabs>
        <w:spacing w:after="120"/>
        <w:ind w:firstLine="709"/>
        <w:jc w:val="both"/>
      </w:pPr>
      <w:r w:rsidRPr="00460EDF">
        <w:t xml:space="preserve">Dal 1° al 31 ottobre 2023, le farmacie aderenti all’iniziativa potranno esporre la locandina e il materiale di comunicazione e posizionare sul banco, in evidenza, un salvadanaio contenente le spillette a forma di nastro rosa, invitando i cittadini a sostenere la ricerca con una donazione minima di 2 euro per ogni spilletta. Il farmacista potrà inoltre distribuire i </w:t>
      </w:r>
      <w:proofErr w:type="spellStart"/>
      <w:r w:rsidRPr="00460EDF">
        <w:t>leaflet</w:t>
      </w:r>
      <w:proofErr w:type="spellEnd"/>
      <w:r w:rsidRPr="00460EDF">
        <w:t xml:space="preserve"> informativi di AIRC sul tumore al seno e suggerire ai cittadini di informarsi sul sito </w:t>
      </w:r>
      <w:hyperlink r:id="rId8" w:history="1">
        <w:r w:rsidRPr="00460EDF">
          <w:rPr>
            <w:color w:val="0000FF"/>
            <w:u w:val="single"/>
          </w:rPr>
          <w:t>www.nastrorosa.it</w:t>
        </w:r>
      </w:hyperlink>
      <w:r w:rsidRPr="00460EDF">
        <w:t xml:space="preserve"> </w:t>
      </w:r>
    </w:p>
    <w:p w14:paraId="4289CFC4" w14:textId="77777777" w:rsidR="00221C36" w:rsidRDefault="00460EDF" w:rsidP="00460EDF">
      <w:pPr>
        <w:tabs>
          <w:tab w:val="left" w:pos="709"/>
          <w:tab w:val="left" w:pos="2123"/>
        </w:tabs>
        <w:spacing w:after="120"/>
        <w:ind w:firstLine="709"/>
        <w:jc w:val="both"/>
        <w:sectPr w:rsidR="00221C36" w:rsidSect="009A2B20">
          <w:headerReference w:type="default" r:id="rId9"/>
          <w:footerReference w:type="default" r:id="rId10"/>
          <w:pgSz w:w="11906" w:h="16838" w:code="9"/>
          <w:pgMar w:top="567" w:right="1134" w:bottom="1134" w:left="1134" w:header="709" w:footer="709" w:gutter="0"/>
          <w:cols w:space="708"/>
          <w:docGrid w:linePitch="360"/>
        </w:sectPr>
      </w:pPr>
      <w:r w:rsidRPr="00460EDF">
        <w:t xml:space="preserve">La somma donata viene inserita direttamente nel salvadanaio incorporato nell’espositore delle spillette. La donazione non passa quindi dalle casse della farmacia e non ne intacca il flusso. </w:t>
      </w:r>
      <w:bookmarkStart w:id="0" w:name="_Hlk139534111"/>
      <w:r w:rsidRPr="00460EDF">
        <w:t xml:space="preserve">Il Titolare effettuerà poi, a fine campagna, un bonifico intestato al Comitato AIRC di riferimento pari all’importo raccolto, come indicato sul Regolamento dell’iniziativa. L’elenco dei comitati regionali AIRC, completo di recapiti telefonici, è disponibile al seguente link: </w:t>
      </w:r>
      <w:hyperlink r:id="rId11" w:history="1">
        <w:r w:rsidRPr="00460EDF">
          <w:rPr>
            <w:rStyle w:val="Collegamentoipertestuale"/>
          </w:rPr>
          <w:t>https://www.airc.it/fondazione/chi-siamo/comitati-regionali</w:t>
        </w:r>
      </w:hyperlink>
      <w:bookmarkEnd w:id="0"/>
      <w:r>
        <w:t>.</w:t>
      </w:r>
    </w:p>
    <w:p w14:paraId="611482CB" w14:textId="0F838EE8" w:rsidR="00460EDF" w:rsidRPr="00460EDF" w:rsidRDefault="00460EDF" w:rsidP="00460EDF">
      <w:pPr>
        <w:tabs>
          <w:tab w:val="left" w:pos="709"/>
          <w:tab w:val="left" w:pos="2123"/>
        </w:tabs>
        <w:spacing w:after="120"/>
        <w:ind w:firstLine="709"/>
      </w:pPr>
      <w:r w:rsidRPr="00460EDF">
        <w:lastRenderedPageBreak/>
        <w:t xml:space="preserve">La partecipazione delle farmacie alla campagna Nastro Rosa 2023 è volontaria e gratuita. Le farmacie che intendono aderire all’iniziativa, per registrarsi devono compilare </w:t>
      </w:r>
      <w:r w:rsidRPr="00460EDF">
        <w:rPr>
          <w:b/>
          <w:bCs/>
        </w:rPr>
        <w:t xml:space="preserve">entro il 31/07/2023 il </w:t>
      </w:r>
      <w:proofErr w:type="spellStart"/>
      <w:r w:rsidRPr="00460EDF">
        <w:rPr>
          <w:b/>
          <w:bCs/>
        </w:rPr>
        <w:t>form</w:t>
      </w:r>
      <w:proofErr w:type="spellEnd"/>
      <w:r w:rsidRPr="00460EDF">
        <w:rPr>
          <w:b/>
          <w:bCs/>
        </w:rPr>
        <w:t xml:space="preserve"> online reperibile al seguente link</w:t>
      </w:r>
      <w:r w:rsidRPr="00460EDF">
        <w:t>:</w:t>
      </w:r>
    </w:p>
    <w:p w14:paraId="6AEA7F35" w14:textId="77777777" w:rsidR="00460EDF" w:rsidRPr="00460EDF" w:rsidRDefault="00FF3982" w:rsidP="00460EDF">
      <w:pPr>
        <w:tabs>
          <w:tab w:val="left" w:pos="709"/>
          <w:tab w:val="left" w:pos="2123"/>
        </w:tabs>
        <w:spacing w:after="120"/>
        <w:ind w:firstLine="709"/>
        <w:jc w:val="both"/>
      </w:pPr>
      <w:hyperlink r:id="rId12" w:history="1">
        <w:r w:rsidR="00460EDF" w:rsidRPr="00460EDF">
          <w:rPr>
            <w:color w:val="0000FF"/>
            <w:u w:val="single"/>
          </w:rPr>
          <w:t>https://adesione.nastrorosa.it/federfarma</w:t>
        </w:r>
      </w:hyperlink>
      <w:r w:rsidR="00460EDF" w:rsidRPr="00460EDF">
        <w:t xml:space="preserve"> </w:t>
      </w:r>
    </w:p>
    <w:p w14:paraId="5FAE6644" w14:textId="77777777" w:rsidR="00460EDF" w:rsidRPr="00460EDF" w:rsidRDefault="00460EDF" w:rsidP="00460EDF">
      <w:pPr>
        <w:tabs>
          <w:tab w:val="left" w:pos="709"/>
          <w:tab w:val="left" w:pos="2123"/>
        </w:tabs>
        <w:spacing w:after="120"/>
        <w:ind w:firstLine="709"/>
        <w:jc w:val="both"/>
      </w:pPr>
      <w:r w:rsidRPr="00460EDF">
        <w:t>Ogni farmacia aderente all’iniziativa riceverà, entro il 1°ottobre, un kit contenente:</w:t>
      </w:r>
    </w:p>
    <w:p w14:paraId="40963863" w14:textId="77777777" w:rsidR="00460EDF" w:rsidRPr="00460EDF" w:rsidRDefault="00460EDF" w:rsidP="00460EDF">
      <w:pPr>
        <w:numPr>
          <w:ilvl w:val="0"/>
          <w:numId w:val="4"/>
        </w:numPr>
        <w:tabs>
          <w:tab w:val="left" w:pos="709"/>
          <w:tab w:val="left" w:pos="2123"/>
        </w:tabs>
        <w:spacing w:after="120"/>
        <w:jc w:val="both"/>
      </w:pPr>
      <w:r w:rsidRPr="00460EDF">
        <w:t>1 locandina con l’immagine della campagna</w:t>
      </w:r>
    </w:p>
    <w:p w14:paraId="5DFE0734" w14:textId="77777777" w:rsidR="00460EDF" w:rsidRPr="00460EDF" w:rsidRDefault="00460EDF" w:rsidP="00460EDF">
      <w:pPr>
        <w:numPr>
          <w:ilvl w:val="0"/>
          <w:numId w:val="4"/>
        </w:numPr>
        <w:tabs>
          <w:tab w:val="left" w:pos="709"/>
          <w:tab w:val="left" w:pos="2123"/>
        </w:tabs>
        <w:spacing w:after="120"/>
        <w:jc w:val="both"/>
      </w:pPr>
      <w:r w:rsidRPr="00460EDF">
        <w:t>1 box espositore con salvadanaio incorporato</w:t>
      </w:r>
    </w:p>
    <w:p w14:paraId="75673C8A" w14:textId="77777777" w:rsidR="00460EDF" w:rsidRPr="00460EDF" w:rsidRDefault="00460EDF" w:rsidP="00460EDF">
      <w:pPr>
        <w:numPr>
          <w:ilvl w:val="0"/>
          <w:numId w:val="4"/>
        </w:numPr>
        <w:tabs>
          <w:tab w:val="left" w:pos="709"/>
          <w:tab w:val="left" w:pos="2123"/>
        </w:tabs>
        <w:spacing w:after="120"/>
        <w:jc w:val="both"/>
      </w:pPr>
      <w:r w:rsidRPr="00460EDF">
        <w:t>1 adesivo da pavimento</w:t>
      </w:r>
    </w:p>
    <w:p w14:paraId="148A747E" w14:textId="77777777" w:rsidR="00460EDF" w:rsidRPr="00460EDF" w:rsidRDefault="00460EDF" w:rsidP="00460EDF">
      <w:pPr>
        <w:numPr>
          <w:ilvl w:val="0"/>
          <w:numId w:val="4"/>
        </w:numPr>
        <w:tabs>
          <w:tab w:val="left" w:pos="709"/>
          <w:tab w:val="left" w:pos="2123"/>
        </w:tabs>
        <w:spacing w:after="120"/>
        <w:jc w:val="both"/>
      </w:pPr>
      <w:r w:rsidRPr="00460EDF">
        <w:t>50 spillette confezionate singolarmente con un cartoncino esplicativo</w:t>
      </w:r>
    </w:p>
    <w:p w14:paraId="1EA3D114" w14:textId="77777777" w:rsidR="00460EDF" w:rsidRPr="00460EDF" w:rsidRDefault="00460EDF" w:rsidP="00460EDF">
      <w:pPr>
        <w:numPr>
          <w:ilvl w:val="0"/>
          <w:numId w:val="4"/>
        </w:numPr>
        <w:tabs>
          <w:tab w:val="left" w:pos="709"/>
          <w:tab w:val="left" w:pos="2123"/>
        </w:tabs>
        <w:spacing w:after="120"/>
        <w:jc w:val="both"/>
      </w:pPr>
      <w:r w:rsidRPr="00460EDF">
        <w:t xml:space="preserve">50 </w:t>
      </w:r>
      <w:proofErr w:type="spellStart"/>
      <w:r w:rsidRPr="00460EDF">
        <w:t>leaflet</w:t>
      </w:r>
      <w:proofErr w:type="spellEnd"/>
      <w:r w:rsidRPr="00460EDF">
        <w:t xml:space="preserve"> dedicati alla campagna con informazioni sulla prevenzione</w:t>
      </w:r>
    </w:p>
    <w:p w14:paraId="0D98B4CD" w14:textId="77777777" w:rsidR="00460EDF" w:rsidRPr="00460EDF" w:rsidRDefault="00460EDF" w:rsidP="00460EDF">
      <w:pPr>
        <w:tabs>
          <w:tab w:val="left" w:pos="709"/>
          <w:tab w:val="left" w:pos="2123"/>
        </w:tabs>
        <w:spacing w:after="120"/>
        <w:ind w:firstLine="709"/>
        <w:jc w:val="both"/>
      </w:pPr>
    </w:p>
    <w:p w14:paraId="365CC95B" w14:textId="77777777" w:rsidR="00460EDF" w:rsidRPr="00460EDF" w:rsidRDefault="00460EDF" w:rsidP="00460EDF">
      <w:pPr>
        <w:tabs>
          <w:tab w:val="left" w:pos="709"/>
          <w:tab w:val="left" w:pos="2123"/>
        </w:tabs>
        <w:spacing w:after="120"/>
        <w:ind w:firstLine="709"/>
        <w:jc w:val="both"/>
      </w:pPr>
      <w:bookmarkStart w:id="1" w:name="_Hlk139534148"/>
      <w:r w:rsidRPr="00460EDF">
        <w:t>Le farmacie aderenti saranno visibili sul sito nastrorosa.it sulla mappa “Trova la Spilletta”.</w:t>
      </w:r>
      <w:bookmarkEnd w:id="1"/>
    </w:p>
    <w:p w14:paraId="20A57A55" w14:textId="77777777" w:rsidR="00460EDF" w:rsidRPr="00460EDF" w:rsidRDefault="00460EDF" w:rsidP="00460EDF">
      <w:pPr>
        <w:tabs>
          <w:tab w:val="left" w:pos="709"/>
          <w:tab w:val="left" w:pos="2123"/>
        </w:tabs>
        <w:spacing w:after="120"/>
        <w:ind w:firstLine="709"/>
        <w:jc w:val="both"/>
      </w:pPr>
      <w:r w:rsidRPr="00460EDF">
        <w:t>Le Organizzazioni in indirizzo sono invitate a divulgare l’iniziativa Nastro Rosa presso le farmacie associate, sottolineando come la partecipazione alla campagna contribuisca a rafforzare il ruolo quotidianamente svolto dalla farmacia nell’attività di prevenzione e di educazione sanitaria sul territorio.</w:t>
      </w:r>
    </w:p>
    <w:p w14:paraId="0752D34B" w14:textId="77777777" w:rsidR="00460EDF" w:rsidRPr="00460EDF" w:rsidRDefault="00460EDF" w:rsidP="00460EDF">
      <w:pPr>
        <w:tabs>
          <w:tab w:val="left" w:pos="709"/>
          <w:tab w:val="left" w:pos="2123"/>
        </w:tabs>
        <w:spacing w:after="120"/>
        <w:ind w:firstLine="709"/>
        <w:jc w:val="both"/>
      </w:pPr>
      <w:bookmarkStart w:id="2" w:name="_Hlk139534169"/>
      <w:r w:rsidRPr="00460EDF">
        <w:t xml:space="preserve">Per ulteriori informazioni sulla campagna è possibile scrivere all’indirizzo e-mail </w:t>
      </w:r>
      <w:hyperlink r:id="rId13" w:history="1">
        <w:r w:rsidRPr="00460EDF">
          <w:rPr>
            <w:color w:val="0000FF"/>
            <w:u w:val="single"/>
          </w:rPr>
          <w:t>nastrorosa@airc.it</w:t>
        </w:r>
      </w:hyperlink>
      <w:bookmarkEnd w:id="2"/>
    </w:p>
    <w:p w14:paraId="525AD09D" w14:textId="77777777" w:rsidR="00460EDF" w:rsidRPr="00460EDF" w:rsidRDefault="00460EDF" w:rsidP="00460EDF">
      <w:pPr>
        <w:tabs>
          <w:tab w:val="left" w:pos="709"/>
          <w:tab w:val="left" w:pos="2123"/>
        </w:tabs>
        <w:spacing w:after="120"/>
        <w:ind w:firstLine="709"/>
        <w:jc w:val="both"/>
      </w:pPr>
    </w:p>
    <w:p w14:paraId="0101ED35" w14:textId="77777777" w:rsidR="00460EDF" w:rsidRPr="00460EDF" w:rsidRDefault="00460EDF" w:rsidP="00460EDF">
      <w:pPr>
        <w:tabs>
          <w:tab w:val="left" w:pos="709"/>
          <w:tab w:val="left" w:pos="2123"/>
        </w:tabs>
        <w:spacing w:after="120"/>
        <w:ind w:firstLine="709"/>
        <w:jc w:val="both"/>
      </w:pPr>
      <w:r w:rsidRPr="00460EDF">
        <w:t>Cordiali saluti.</w:t>
      </w:r>
    </w:p>
    <w:p w14:paraId="0AD5C81C" w14:textId="31C0A76D" w:rsidR="00460EDF" w:rsidRPr="00460EDF" w:rsidRDefault="00460EDF" w:rsidP="00460EDF">
      <w:pPr>
        <w:tabs>
          <w:tab w:val="left" w:pos="709"/>
          <w:tab w:val="left" w:pos="5670"/>
        </w:tabs>
        <w:overflowPunct w:val="0"/>
        <w:autoSpaceDE w:val="0"/>
        <w:autoSpaceDN w:val="0"/>
        <w:adjustRightInd w:val="0"/>
        <w:ind w:right="71" w:firstLine="709"/>
        <w:jc w:val="both"/>
        <w:rPr>
          <w:bCs/>
          <w:szCs w:val="20"/>
        </w:rPr>
      </w:pPr>
      <w:r w:rsidRPr="00460EDF">
        <w:rPr>
          <w:bCs/>
          <w:szCs w:val="20"/>
        </w:rPr>
        <w:t>IL SEGRETARIO</w:t>
      </w:r>
      <w:r w:rsidRPr="00460EDF">
        <w:rPr>
          <w:bCs/>
          <w:szCs w:val="20"/>
        </w:rPr>
        <w:tab/>
      </w:r>
      <w:r>
        <w:rPr>
          <w:bCs/>
          <w:szCs w:val="20"/>
        </w:rPr>
        <w:tab/>
      </w:r>
      <w:r w:rsidRPr="00460EDF">
        <w:rPr>
          <w:bCs/>
          <w:szCs w:val="20"/>
        </w:rPr>
        <w:tab/>
        <w:t xml:space="preserve"> IL PRESIDENTE</w:t>
      </w:r>
    </w:p>
    <w:p w14:paraId="466AA181" w14:textId="0CC15A4D" w:rsidR="00460EDF" w:rsidRPr="00460EDF" w:rsidRDefault="00460EDF" w:rsidP="00460EDF">
      <w:pPr>
        <w:tabs>
          <w:tab w:val="left" w:pos="426"/>
          <w:tab w:val="center" w:pos="6804"/>
          <w:tab w:val="left" w:pos="9071"/>
        </w:tabs>
        <w:ind w:right="71"/>
        <w:jc w:val="both"/>
      </w:pPr>
      <w:r w:rsidRPr="00460EDF">
        <w:t xml:space="preserve">        Dott.  Roberto TOBIA                                           </w:t>
      </w:r>
      <w:r w:rsidRPr="00460EDF">
        <w:tab/>
      </w:r>
      <w:r>
        <w:t xml:space="preserve">              </w:t>
      </w:r>
      <w:r w:rsidRPr="00460EDF">
        <w:t xml:space="preserve">Dott. Marco COSSOLO  </w:t>
      </w:r>
    </w:p>
    <w:p w14:paraId="03C2A8B6" w14:textId="77777777" w:rsidR="00460EDF" w:rsidRPr="00460EDF" w:rsidRDefault="00460EDF" w:rsidP="00460EDF">
      <w:pPr>
        <w:tabs>
          <w:tab w:val="left" w:pos="426"/>
          <w:tab w:val="center" w:pos="6804"/>
          <w:tab w:val="left" w:pos="9071"/>
        </w:tabs>
        <w:ind w:right="71"/>
        <w:jc w:val="both"/>
      </w:pPr>
    </w:p>
    <w:p w14:paraId="1EA0E685" w14:textId="77777777" w:rsidR="00460EDF" w:rsidRPr="00460EDF" w:rsidRDefault="00460EDF" w:rsidP="00460EDF">
      <w:pPr>
        <w:tabs>
          <w:tab w:val="left" w:pos="426"/>
          <w:tab w:val="center" w:pos="6804"/>
          <w:tab w:val="left" w:pos="9071"/>
        </w:tabs>
        <w:ind w:right="71"/>
        <w:jc w:val="both"/>
      </w:pPr>
    </w:p>
    <w:p w14:paraId="1DB83424" w14:textId="77777777" w:rsidR="00460EDF" w:rsidRPr="00460EDF" w:rsidRDefault="00460EDF" w:rsidP="00460EDF">
      <w:pPr>
        <w:tabs>
          <w:tab w:val="left" w:pos="426"/>
          <w:tab w:val="center" w:pos="6804"/>
          <w:tab w:val="left" w:pos="9071"/>
        </w:tabs>
        <w:ind w:right="71"/>
        <w:jc w:val="both"/>
      </w:pPr>
    </w:p>
    <w:p w14:paraId="3EB508EB" w14:textId="77777777" w:rsidR="00460EDF" w:rsidRPr="00460EDF" w:rsidRDefault="00460EDF" w:rsidP="00460EDF">
      <w:pPr>
        <w:tabs>
          <w:tab w:val="left" w:pos="426"/>
          <w:tab w:val="center" w:pos="6804"/>
          <w:tab w:val="left" w:pos="9071"/>
        </w:tabs>
        <w:ind w:right="71"/>
        <w:jc w:val="both"/>
      </w:pPr>
    </w:p>
    <w:p w14:paraId="4223EFEB" w14:textId="77777777" w:rsidR="00460EDF" w:rsidRPr="00460EDF" w:rsidRDefault="00460EDF" w:rsidP="00460EDF">
      <w:pPr>
        <w:tabs>
          <w:tab w:val="left" w:pos="9071"/>
        </w:tabs>
        <w:ind w:right="71" w:firstLine="709"/>
        <w:jc w:val="both"/>
        <w:rPr>
          <w:sz w:val="16"/>
          <w:u w:val="single"/>
        </w:rPr>
      </w:pPr>
    </w:p>
    <w:p w14:paraId="77B7EE53" w14:textId="77777777" w:rsidR="00460EDF" w:rsidRPr="00460EDF" w:rsidRDefault="00460EDF" w:rsidP="00460EDF">
      <w:pPr>
        <w:pBdr>
          <w:top w:val="single" w:sz="6" w:space="1" w:color="auto"/>
          <w:left w:val="single" w:sz="6" w:space="1" w:color="auto"/>
          <w:bottom w:val="single" w:sz="6" w:space="1" w:color="auto"/>
          <w:right w:val="single" w:sz="6" w:space="5" w:color="auto"/>
        </w:pBdr>
        <w:tabs>
          <w:tab w:val="left" w:pos="426"/>
          <w:tab w:val="center" w:pos="6804"/>
          <w:tab w:val="left" w:pos="9071"/>
        </w:tabs>
        <w:ind w:right="71"/>
        <w:jc w:val="both"/>
        <w:rPr>
          <w:i/>
        </w:rPr>
      </w:pPr>
      <w:r w:rsidRPr="00460EDF">
        <w:rPr>
          <w:i/>
        </w:rPr>
        <w:t xml:space="preserve">Questa circolare viene resa disponibile anche per le Farmacie sul sito </w:t>
      </w:r>
      <w:proofErr w:type="gramStart"/>
      <w:r w:rsidRPr="00460EDF">
        <w:rPr>
          <w:i/>
        </w:rPr>
        <w:t>www.federfarma.it  contemporaneamente</w:t>
      </w:r>
      <w:proofErr w:type="gramEnd"/>
      <w:r w:rsidRPr="00460EDF">
        <w:rPr>
          <w:i/>
        </w:rPr>
        <w:t xml:space="preserve"> all’inoltro tramite e-mail alle organizzazioni territoriali.</w:t>
      </w:r>
    </w:p>
    <w:p w14:paraId="4DEB5A6D" w14:textId="77777777" w:rsidR="00460EDF" w:rsidRDefault="00460EDF" w:rsidP="00F15356">
      <w:pPr>
        <w:widowControl w:val="0"/>
        <w:tabs>
          <w:tab w:val="left" w:pos="1276"/>
        </w:tabs>
        <w:jc w:val="both"/>
        <w:rPr>
          <w:iCs/>
          <w:u w:val="single"/>
        </w:rPr>
      </w:pPr>
    </w:p>
    <w:sectPr w:rsidR="00460EDF" w:rsidSect="009A2B20">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FF3982" w:rsidRPr="00FE5C1C" w14:paraId="2EA74061" w14:textId="77777777" w:rsidTr="00045092">
      <w:trPr>
        <w:trHeight w:val="1120"/>
      </w:trPr>
      <w:tc>
        <w:tcPr>
          <w:tcW w:w="8222" w:type="dxa"/>
          <w:shd w:val="clear" w:color="auto" w:fill="auto"/>
        </w:tcPr>
        <w:p w14:paraId="79B57209" w14:textId="77777777" w:rsidR="00FF3982" w:rsidRPr="00F149EB" w:rsidRDefault="00FF3982" w:rsidP="00AC6500">
          <w:pPr>
            <w:widowControl w:val="0"/>
            <w:jc w:val="right"/>
            <w:rPr>
              <w:b/>
            </w:rPr>
          </w:pPr>
        </w:p>
        <w:p w14:paraId="40E4CB44" w14:textId="77777777" w:rsidR="00FF3982" w:rsidRPr="00F149EB" w:rsidRDefault="00FF3982"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2456BD42" w14:textId="77777777" w:rsidR="00FF3982" w:rsidRPr="00FE5C1C" w:rsidRDefault="00FF3982" w:rsidP="00AC6500">
          <w:pPr>
            <w:jc w:val="center"/>
          </w:pPr>
          <w:r>
            <w:rPr>
              <w:noProof/>
            </w:rPr>
            <w:drawing>
              <wp:inline distT="0" distB="0" distL="0" distR="0" wp14:anchorId="0FBB932A" wp14:editId="2A0969C8">
                <wp:extent cx="825500" cy="661670"/>
                <wp:effectExtent l="0" t="0" r="0" b="5080"/>
                <wp:docPr id="1788750622" name="Immagine 17887506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15D93F1" w14:textId="77777777" w:rsidR="00FF3982" w:rsidRDefault="00FF3982" w:rsidP="00AC6500">
    <w:pPr>
      <w:widowControl w:val="0"/>
      <w:contextualSpacing/>
      <w:jc w:val="center"/>
      <w:rPr>
        <w:rFonts w:ascii="Arial Rounded MT Bold" w:hAnsi="Arial Rounded MT Bold"/>
        <w:sz w:val="20"/>
        <w:szCs w:val="20"/>
        <w:u w:val="single" w:color="339966"/>
      </w:rPr>
    </w:pPr>
  </w:p>
  <w:p w14:paraId="5BF98DA3" w14:textId="77777777" w:rsidR="00FF3982" w:rsidRDefault="00FF39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4155" w14:textId="77777777" w:rsidR="00FF3982" w:rsidRDefault="00FF3982"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6393FD46" wp14:editId="3F685ED7">
          <wp:extent cx="457200" cy="450850"/>
          <wp:effectExtent l="0" t="0" r="0" b="0"/>
          <wp:docPr id="153602485" name="Immagine 15360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1DA6CFC" w14:textId="77777777" w:rsidR="00FF3982" w:rsidRDefault="00FF3982"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E025BC6"/>
    <w:multiLevelType w:val="hybridMultilevel"/>
    <w:tmpl w:val="95B237B8"/>
    <w:lvl w:ilvl="0" w:tplc="C53E4F0A">
      <w:start w:val="50"/>
      <w:numFmt w:val="bullet"/>
      <w:lvlText w:val="-"/>
      <w:lvlJc w:val="left"/>
      <w:pPr>
        <w:ind w:left="0" w:firstLine="0"/>
      </w:pPr>
      <w:rPr>
        <w:rFonts w:ascii="Open Sans" w:eastAsia="Calibri"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3"/>
  </w:num>
  <w:num w:numId="4" w16cid:durableId="137896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21C36"/>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0EDF"/>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 w:val="00FF3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character" w:styleId="Menzionenonrisolta">
    <w:name w:val="Unresolved Mention"/>
    <w:basedOn w:val="Carpredefinitoparagrafo"/>
    <w:uiPriority w:val="99"/>
    <w:semiHidden/>
    <w:unhideWhenUsed/>
    <w:rsid w:val="0046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859275001">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126125875">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trorosa.it" TargetMode="External"/><Relationship Id="rId13" Type="http://schemas.openxmlformats.org/officeDocument/2006/relationships/hyperlink" Target="mailto:nastrorosa@air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esione.nastrorosa.it/federfar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c.it/fondazione/chi-siamo/comitati-regional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3772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2023-07-10T12:42:00Z</dcterms:created>
  <dcterms:modified xsi:type="dcterms:W3CDTF">2023-07-10T12:45:00Z</dcterms:modified>
</cp:coreProperties>
</file>