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A7F3" w14:textId="2115B5C0" w:rsidR="00F15356" w:rsidRPr="00F15356" w:rsidRDefault="00F15356" w:rsidP="00F15356">
      <w:pPr>
        <w:widowControl w:val="0"/>
        <w:tabs>
          <w:tab w:val="left" w:pos="1260"/>
        </w:tabs>
        <w:jc w:val="both"/>
      </w:pPr>
      <w:r w:rsidRPr="00F15356">
        <w:rPr>
          <w:i/>
          <w:iCs/>
        </w:rPr>
        <w:t>Roma,</w:t>
      </w:r>
      <w:r w:rsidRPr="00F15356">
        <w:tab/>
      </w:r>
      <w:r w:rsidRPr="00F15356">
        <w:tab/>
      </w:r>
      <w:r w:rsidR="00EF2FD2">
        <w:t>27 giugno 2023</w:t>
      </w:r>
    </w:p>
    <w:p w14:paraId="59A1F76F" w14:textId="76EE68CF" w:rsidR="00F15356" w:rsidRPr="00F15356" w:rsidRDefault="00F15356" w:rsidP="00F15356">
      <w:pPr>
        <w:keepNext/>
        <w:overflowPunct w:val="0"/>
        <w:autoSpaceDE w:val="0"/>
        <w:autoSpaceDN w:val="0"/>
        <w:adjustRightInd w:val="0"/>
        <w:textAlignment w:val="baseline"/>
        <w:outlineLvl w:val="5"/>
        <w:rPr>
          <w:szCs w:val="20"/>
        </w:rPr>
      </w:pPr>
      <w:r w:rsidRPr="00F15356">
        <w:rPr>
          <w:i/>
          <w:iCs/>
        </w:rPr>
        <w:t>Uff.-</w:t>
      </w:r>
      <w:proofErr w:type="spellStart"/>
      <w:r w:rsidRPr="00F15356">
        <w:rPr>
          <w:i/>
          <w:iCs/>
        </w:rPr>
        <w:t>Prot.n</w:t>
      </w:r>
      <w:proofErr w:type="spellEnd"/>
      <w:r w:rsidRPr="00F15356">
        <w:rPr>
          <w:i/>
          <w:iCs/>
        </w:rPr>
        <w:t>°</w:t>
      </w:r>
      <w:r w:rsidRPr="00F15356">
        <w:tab/>
      </w:r>
      <w:r w:rsidR="00EF2FD2" w:rsidRPr="00EF2FD2">
        <w:t>UE/AA – UTP/MCA</w:t>
      </w:r>
      <w:r w:rsidR="00474F70">
        <w:t>/</w:t>
      </w:r>
      <w:r w:rsidR="00474F70" w:rsidRPr="00474F70">
        <w:t>10239</w:t>
      </w:r>
      <w:r w:rsidR="00474F70">
        <w:t>/282/F7/PE</w:t>
      </w:r>
    </w:p>
    <w:p w14:paraId="3E56D1EE" w14:textId="1D9A7A4D" w:rsidR="00EF2FD2" w:rsidRPr="00EF2FD2" w:rsidRDefault="00F15356" w:rsidP="00EF2FD2">
      <w:pPr>
        <w:widowControl w:val="0"/>
        <w:tabs>
          <w:tab w:val="left" w:pos="1276"/>
        </w:tabs>
        <w:jc w:val="both"/>
        <w:rPr>
          <w:szCs w:val="20"/>
        </w:rPr>
      </w:pPr>
      <w:r w:rsidRPr="00F15356">
        <w:rPr>
          <w:i/>
          <w:iCs/>
        </w:rPr>
        <w:t>Oggetto</w:t>
      </w:r>
      <w:r w:rsidRPr="00F15356">
        <w:t>:</w:t>
      </w:r>
      <w:r w:rsidR="000773A9">
        <w:rPr>
          <w:iCs/>
        </w:rPr>
        <w:tab/>
      </w:r>
      <w:r w:rsidR="00EF2FD2">
        <w:rPr>
          <w:iCs/>
        </w:rPr>
        <w:tab/>
      </w:r>
      <w:r w:rsidR="00EF2FD2" w:rsidRPr="00EF2FD2">
        <w:rPr>
          <w:szCs w:val="20"/>
        </w:rPr>
        <w:t>Codice del consumo – Aggiornamenti:</w:t>
      </w:r>
    </w:p>
    <w:p w14:paraId="23C0635E" w14:textId="4A529E6F" w:rsidR="00EF2FD2" w:rsidRPr="00EF2FD2" w:rsidRDefault="00EF2FD2" w:rsidP="00EF2FD2">
      <w:pPr>
        <w:overflowPunct w:val="0"/>
        <w:autoSpaceDE w:val="0"/>
        <w:autoSpaceDN w:val="0"/>
        <w:adjustRightInd w:val="0"/>
        <w:ind w:left="992"/>
        <w:textAlignment w:val="baseline"/>
        <w:rPr>
          <w:szCs w:val="20"/>
        </w:rPr>
      </w:pPr>
      <w:r>
        <w:rPr>
          <w:szCs w:val="20"/>
        </w:rPr>
        <w:tab/>
      </w:r>
      <w:r w:rsidRPr="00EF2FD2">
        <w:rPr>
          <w:szCs w:val="20"/>
        </w:rPr>
        <w:t xml:space="preserve">FAQ ministeriali e Orientamenti della </w:t>
      </w:r>
    </w:p>
    <w:p w14:paraId="26B0C0B3" w14:textId="5E94E695" w:rsidR="00EF2FD2" w:rsidRPr="00EF2FD2" w:rsidRDefault="00EF2FD2" w:rsidP="00EF2FD2">
      <w:pPr>
        <w:overflowPunct w:val="0"/>
        <w:autoSpaceDE w:val="0"/>
        <w:autoSpaceDN w:val="0"/>
        <w:adjustRightInd w:val="0"/>
        <w:ind w:left="992"/>
        <w:textAlignment w:val="baseline"/>
        <w:rPr>
          <w:szCs w:val="20"/>
          <w:u w:val="single"/>
        </w:rPr>
      </w:pPr>
      <w:r w:rsidRPr="00EF2FD2">
        <w:rPr>
          <w:szCs w:val="20"/>
        </w:rPr>
        <w:tab/>
      </w:r>
      <w:r w:rsidRPr="00EF2FD2">
        <w:rPr>
          <w:szCs w:val="20"/>
          <w:u w:val="single"/>
        </w:rPr>
        <w:t>Commissione Europea.</w:t>
      </w:r>
      <w:r w:rsidRPr="00EF2FD2">
        <w:rPr>
          <w:szCs w:val="20"/>
          <w:u w:val="single"/>
        </w:rPr>
        <w:tab/>
      </w:r>
      <w:r w:rsidRPr="00EF2FD2">
        <w:rPr>
          <w:szCs w:val="20"/>
          <w:u w:val="single"/>
        </w:rPr>
        <w:tab/>
        <w:t xml:space="preserve">        </w:t>
      </w:r>
    </w:p>
    <w:p w14:paraId="65DD6BAA" w14:textId="77777777" w:rsidR="00EF2FD2" w:rsidRPr="00EF2FD2" w:rsidRDefault="00EF2FD2" w:rsidP="00EF2FD2">
      <w:pPr>
        <w:keepNext/>
        <w:overflowPunct w:val="0"/>
        <w:autoSpaceDE w:val="0"/>
        <w:autoSpaceDN w:val="0"/>
        <w:adjustRightInd w:val="0"/>
        <w:spacing w:before="240" w:after="120" w:line="360" w:lineRule="auto"/>
        <w:ind w:left="4536"/>
        <w:textAlignment w:val="baseline"/>
        <w:outlineLvl w:val="4"/>
        <w:rPr>
          <w:szCs w:val="20"/>
        </w:rPr>
      </w:pPr>
      <w:r w:rsidRPr="00EF2FD2">
        <w:rPr>
          <w:szCs w:val="20"/>
        </w:rPr>
        <w:t>ALLE ASSOCIAZIONI PROVINCIALI</w:t>
      </w:r>
    </w:p>
    <w:p w14:paraId="7A785463" w14:textId="77777777" w:rsidR="00EF2FD2" w:rsidRPr="00EF2FD2" w:rsidRDefault="00EF2FD2" w:rsidP="00EF2FD2">
      <w:pPr>
        <w:overflowPunct w:val="0"/>
        <w:autoSpaceDE w:val="0"/>
        <w:autoSpaceDN w:val="0"/>
        <w:adjustRightInd w:val="0"/>
        <w:spacing w:line="360" w:lineRule="auto"/>
        <w:ind w:left="4536"/>
        <w:textAlignment w:val="baseline"/>
        <w:rPr>
          <w:szCs w:val="20"/>
        </w:rPr>
      </w:pPr>
      <w:r w:rsidRPr="00EF2FD2">
        <w:rPr>
          <w:szCs w:val="20"/>
        </w:rPr>
        <w:t>ALLE UNIONI REGIONALI</w:t>
      </w:r>
    </w:p>
    <w:p w14:paraId="23FFF15A" w14:textId="77777777" w:rsidR="00EF2FD2" w:rsidRDefault="00EF2FD2" w:rsidP="00EF2FD2">
      <w:pPr>
        <w:overflowPunct w:val="0"/>
        <w:autoSpaceDE w:val="0"/>
        <w:autoSpaceDN w:val="0"/>
        <w:adjustRightInd w:val="0"/>
        <w:jc w:val="both"/>
        <w:textAlignment w:val="baseline"/>
        <w:rPr>
          <w:b/>
          <w:bCs/>
          <w:szCs w:val="20"/>
        </w:rPr>
      </w:pPr>
    </w:p>
    <w:p w14:paraId="754A4EED" w14:textId="5568793D" w:rsidR="00EF2FD2" w:rsidRPr="00EF2FD2" w:rsidRDefault="00EF2FD2" w:rsidP="00EF2FD2">
      <w:pPr>
        <w:overflowPunct w:val="0"/>
        <w:autoSpaceDE w:val="0"/>
        <w:autoSpaceDN w:val="0"/>
        <w:adjustRightInd w:val="0"/>
        <w:jc w:val="both"/>
        <w:textAlignment w:val="baseline"/>
        <w:rPr>
          <w:b/>
          <w:bCs/>
          <w:szCs w:val="20"/>
        </w:rPr>
      </w:pPr>
      <w:r w:rsidRPr="00EF2FD2">
        <w:rPr>
          <w:b/>
          <w:bCs/>
          <w:szCs w:val="20"/>
        </w:rPr>
        <w:t xml:space="preserve">PRECEDENTI: Circolare Federfarma n. 157 dell’11 aprile 2023. </w:t>
      </w:r>
    </w:p>
    <w:p w14:paraId="3EC2C8C4" w14:textId="77777777" w:rsidR="00EF2FD2" w:rsidRPr="00EF2FD2" w:rsidRDefault="00EF2FD2" w:rsidP="00EF2FD2">
      <w:pPr>
        <w:overflowPunct w:val="0"/>
        <w:autoSpaceDE w:val="0"/>
        <w:autoSpaceDN w:val="0"/>
        <w:adjustRightInd w:val="0"/>
        <w:jc w:val="both"/>
        <w:textAlignment w:val="baseline"/>
        <w:rPr>
          <w:b/>
          <w:bCs/>
          <w:szCs w:val="20"/>
          <w:u w:val="single"/>
        </w:rPr>
      </w:pPr>
      <w:r w:rsidRPr="00EF2FD2">
        <w:rPr>
          <w:b/>
          <w:bCs/>
          <w:szCs w:val="20"/>
        </w:rPr>
        <w:tab/>
      </w:r>
      <w:r w:rsidRPr="00EF2FD2">
        <w:rPr>
          <w:b/>
          <w:bCs/>
          <w:szCs w:val="20"/>
          <w:u w:val="single"/>
        </w:rPr>
        <w:tab/>
      </w:r>
      <w:r w:rsidRPr="00EF2FD2">
        <w:rPr>
          <w:b/>
          <w:bCs/>
          <w:szCs w:val="20"/>
          <w:u w:val="single"/>
        </w:rPr>
        <w:tab/>
      </w:r>
      <w:r w:rsidRPr="00EF2FD2">
        <w:rPr>
          <w:b/>
          <w:bCs/>
          <w:szCs w:val="20"/>
          <w:u w:val="single"/>
        </w:rPr>
        <w:tab/>
      </w:r>
      <w:r w:rsidRPr="00EF2FD2">
        <w:rPr>
          <w:b/>
          <w:bCs/>
          <w:szCs w:val="20"/>
          <w:u w:val="single"/>
        </w:rPr>
        <w:tab/>
      </w:r>
      <w:r w:rsidRPr="00EF2FD2">
        <w:rPr>
          <w:b/>
          <w:bCs/>
          <w:szCs w:val="20"/>
          <w:u w:val="single"/>
        </w:rPr>
        <w:tab/>
      </w:r>
    </w:p>
    <w:p w14:paraId="519CEBFB" w14:textId="77777777" w:rsidR="00EF2FD2" w:rsidRPr="00EF2FD2" w:rsidRDefault="00EF2FD2" w:rsidP="00EF2FD2">
      <w:pPr>
        <w:overflowPunct w:val="0"/>
        <w:autoSpaceDE w:val="0"/>
        <w:autoSpaceDN w:val="0"/>
        <w:adjustRightInd w:val="0"/>
        <w:spacing w:before="120" w:after="120"/>
        <w:jc w:val="both"/>
        <w:textAlignment w:val="baseline"/>
        <w:rPr>
          <w:color w:val="000000"/>
        </w:rPr>
      </w:pPr>
      <w:r w:rsidRPr="00EF2FD2">
        <w:rPr>
          <w:b/>
          <w:bCs/>
          <w:szCs w:val="20"/>
        </w:rPr>
        <w:tab/>
      </w:r>
      <w:r w:rsidRPr="00EF2FD2">
        <w:rPr>
          <w:color w:val="000000"/>
        </w:rPr>
        <w:t xml:space="preserve">Questa Federazione, facendo seguito alla circolare citata tra i precedenti, nel ricordare che dal prossimo 1°luglio 2023 entreranno in vigore le nuove regole in tema di annunci di riduzione di prezzo, intende fornire una guida esplicativa delle nuove regole da seguire e le prescrizioni da adottare per le prossime campagne promozionali, in conformità con quanto chiarito sul tema dalle </w:t>
      </w:r>
      <w:hyperlink r:id="rId8" w:history="1">
        <w:r w:rsidRPr="00EF2FD2">
          <w:rPr>
            <w:color w:val="0563C1"/>
            <w:u w:val="single"/>
          </w:rPr>
          <w:t xml:space="preserve">FAQ del Ministero delle Imprese e del Made in </w:t>
        </w:r>
        <w:proofErr w:type="spellStart"/>
        <w:r w:rsidRPr="00EF2FD2">
          <w:rPr>
            <w:color w:val="0563C1"/>
            <w:u w:val="single"/>
          </w:rPr>
          <w:t>Italy</w:t>
        </w:r>
        <w:proofErr w:type="spellEnd"/>
      </w:hyperlink>
      <w:r w:rsidRPr="00EF2FD2">
        <w:rPr>
          <w:color w:val="000000"/>
        </w:rPr>
        <w:t xml:space="preserve"> e  dagli “</w:t>
      </w:r>
      <w:hyperlink r:id="rId9" w:history="1">
        <w:r w:rsidRPr="00EF2FD2">
          <w:rPr>
            <w:i/>
            <w:iCs/>
            <w:color w:val="0563C1"/>
          </w:rPr>
          <w:t>Orientamenti sull’interpretazione e l’applicazione dell’articolo 6 b</w:t>
        </w:r>
        <w:r w:rsidRPr="00EF2FD2">
          <w:rPr>
            <w:i/>
            <w:iCs/>
            <w:color w:val="0563C1"/>
          </w:rPr>
          <w:t>i</w:t>
        </w:r>
        <w:r w:rsidRPr="00EF2FD2">
          <w:rPr>
            <w:i/>
            <w:iCs/>
            <w:color w:val="0563C1"/>
          </w:rPr>
          <w:t>s della direttiva 98/6/CE del Pa</w:t>
        </w:r>
        <w:r w:rsidRPr="00EF2FD2">
          <w:rPr>
            <w:i/>
            <w:iCs/>
            <w:color w:val="0563C1"/>
          </w:rPr>
          <w:t>r</w:t>
        </w:r>
        <w:r w:rsidRPr="00EF2FD2">
          <w:rPr>
            <w:i/>
            <w:iCs/>
            <w:color w:val="0563C1"/>
          </w:rPr>
          <w:t>lamento europeo e del Consiglio relativa alla protezione dei consumatori in materia di indicazione dei prezzi dei prodotti offerti ai consumatori</w:t>
        </w:r>
      </w:hyperlink>
      <w:r w:rsidRPr="00EF2FD2">
        <w:rPr>
          <w:i/>
          <w:iCs/>
          <w:color w:val="000000"/>
        </w:rPr>
        <w:t>” </w:t>
      </w:r>
      <w:r w:rsidRPr="00EF2FD2">
        <w:rPr>
          <w:color w:val="000000"/>
        </w:rPr>
        <w:t>di cui alla Comunicazione della Commissione europea (2021/C 526/02).</w:t>
      </w:r>
    </w:p>
    <w:p w14:paraId="0C15E1CA" w14:textId="77777777" w:rsidR="00EF2FD2" w:rsidRPr="00EF2FD2" w:rsidRDefault="00EF2FD2" w:rsidP="00EF2FD2">
      <w:pPr>
        <w:overflowPunct w:val="0"/>
        <w:autoSpaceDE w:val="0"/>
        <w:autoSpaceDN w:val="0"/>
        <w:adjustRightInd w:val="0"/>
        <w:spacing w:before="120" w:after="120"/>
        <w:jc w:val="both"/>
        <w:textAlignment w:val="baseline"/>
        <w:rPr>
          <w:color w:val="000000"/>
        </w:rPr>
      </w:pPr>
      <w:r w:rsidRPr="00EF2FD2">
        <w:rPr>
          <w:color w:val="000000"/>
        </w:rPr>
        <w:tab/>
        <w:t xml:space="preserve">Si ritiene necessario premettere che </w:t>
      </w:r>
      <w:r w:rsidRPr="00EF2FD2">
        <w:rPr>
          <w:color w:val="000000"/>
          <w:u w:val="single"/>
        </w:rPr>
        <w:t>le presenti misure</w:t>
      </w:r>
      <w:r w:rsidRPr="00EF2FD2">
        <w:rPr>
          <w:color w:val="000000"/>
        </w:rPr>
        <w:t xml:space="preserve">, in vigore dal 1° luglio 2023, in materia di riduzione dei prezzi, </w:t>
      </w:r>
      <w:r w:rsidRPr="00EF2FD2">
        <w:rPr>
          <w:color w:val="000000"/>
          <w:u w:val="single"/>
        </w:rPr>
        <w:t>trovano applicazione anche per i farmaci acquistati direttamente dai cittadini,</w:t>
      </w:r>
      <w:r w:rsidRPr="00EF2FD2">
        <w:rPr>
          <w:color w:val="000000"/>
        </w:rPr>
        <w:t xml:space="preserve">  stante la possibilità prevista dall’art. 11, comma 8, del  Decreto-Legge 1/2012 convertito con la Legge 27/2012, che consente alle farmacie di “</w:t>
      </w:r>
      <w:r w:rsidRPr="00EF2FD2">
        <w:rPr>
          <w:i/>
          <w:iCs/>
          <w:color w:val="000000"/>
        </w:rPr>
        <w:t>praticare sconti sui prezzi di tutti i tipi di farmaci e prodotti venduti pagati direttamente dai clienti, dandone adeguata informazione alla clientela</w:t>
      </w:r>
      <w:r w:rsidRPr="00EF2FD2">
        <w:rPr>
          <w:color w:val="000000"/>
        </w:rPr>
        <w:t>”.</w:t>
      </w:r>
    </w:p>
    <w:p w14:paraId="3E83C18C" w14:textId="77777777" w:rsidR="00EF2FD2" w:rsidRPr="00EF2FD2" w:rsidRDefault="00EF2FD2" w:rsidP="00EF2FD2">
      <w:pPr>
        <w:numPr>
          <w:ilvl w:val="0"/>
          <w:numId w:val="4"/>
        </w:numPr>
        <w:shd w:val="clear" w:color="auto" w:fill="FFFFFF"/>
        <w:overflowPunct w:val="0"/>
        <w:autoSpaceDE w:val="0"/>
        <w:autoSpaceDN w:val="0"/>
        <w:adjustRightInd w:val="0"/>
        <w:spacing w:after="120" w:line="259" w:lineRule="auto"/>
        <w:jc w:val="both"/>
        <w:textAlignment w:val="baseline"/>
        <w:rPr>
          <w:b/>
          <w:bCs/>
          <w:color w:val="000000"/>
        </w:rPr>
      </w:pPr>
      <w:r w:rsidRPr="00EF2FD2">
        <w:rPr>
          <w:b/>
          <w:bCs/>
          <w:color w:val="000000"/>
        </w:rPr>
        <w:t>Significato di “riduzione del prezzo”</w:t>
      </w:r>
    </w:p>
    <w:p w14:paraId="5FA4F66B" w14:textId="77777777" w:rsidR="00EF2FD2" w:rsidRPr="00EF2FD2" w:rsidRDefault="00EF2FD2" w:rsidP="00EF2FD2">
      <w:pPr>
        <w:shd w:val="clear" w:color="auto" w:fill="FFFFFF"/>
        <w:spacing w:after="120"/>
        <w:ind w:firstLine="567"/>
        <w:jc w:val="both"/>
        <w:rPr>
          <w:color w:val="000000"/>
        </w:rPr>
      </w:pPr>
      <w:r w:rsidRPr="00EF2FD2">
        <w:rPr>
          <w:color w:val="000000"/>
        </w:rPr>
        <w:t xml:space="preserve">Sono oggetto della nuova disciplina tutti gli annunci - </w:t>
      </w:r>
      <w:r w:rsidRPr="00EF2FD2">
        <w:rPr>
          <w:color w:val="000000"/>
          <w:u w:val="single"/>
        </w:rPr>
        <w:t>effettuati tramite qualsiasi canale di distribuzione</w:t>
      </w:r>
      <w:r w:rsidRPr="00EF2FD2">
        <w:rPr>
          <w:color w:val="000000"/>
        </w:rPr>
        <w:t xml:space="preserve"> (</w:t>
      </w:r>
      <w:r w:rsidRPr="00EF2FD2">
        <w:rPr>
          <w:b/>
          <w:bCs/>
          <w:color w:val="000000"/>
          <w:u w:val="single"/>
        </w:rPr>
        <w:t>sia nel negozio fisico che online</w:t>
      </w:r>
      <w:r w:rsidRPr="00EF2FD2">
        <w:rPr>
          <w:color w:val="000000"/>
        </w:rPr>
        <w:t>) - che diano l’impressione ai consumatori di trovarsi di fronte a una diminuzione del prezzo di vendita di un determinato bene in uno specifico lasso di tempo, rispetto a quello precedentemente applicato dal venditore; si precisa che la norma in materia di annunci di riduzione di prezzo si applica solo ai beni e non ai servizi.</w:t>
      </w:r>
    </w:p>
    <w:p w14:paraId="63243E47" w14:textId="77777777" w:rsidR="00EF2FD2" w:rsidRDefault="00EF2FD2" w:rsidP="00EF2FD2">
      <w:pPr>
        <w:shd w:val="clear" w:color="auto" w:fill="FFFFFF"/>
        <w:spacing w:after="120"/>
        <w:ind w:firstLine="567"/>
        <w:jc w:val="both"/>
        <w:rPr>
          <w:color w:val="000000"/>
        </w:rPr>
        <w:sectPr w:rsidR="00EF2FD2" w:rsidSect="009A2B20">
          <w:headerReference w:type="default" r:id="rId10"/>
          <w:footerReference w:type="default" r:id="rId11"/>
          <w:pgSz w:w="11906" w:h="16838" w:code="9"/>
          <w:pgMar w:top="567" w:right="1134" w:bottom="1134" w:left="1134" w:header="709" w:footer="709" w:gutter="0"/>
          <w:cols w:space="708"/>
          <w:docGrid w:linePitch="360"/>
        </w:sectPr>
      </w:pPr>
      <w:r w:rsidRPr="00EF2FD2">
        <w:rPr>
          <w:color w:val="000000"/>
        </w:rPr>
        <w:t>Viceversa, la mera predisposizione di volantini/annunci nei quali vengono semplicemente comunicati i prezzi al consumatore senza far alcun riferimento all’applicazione di sconti o riduzioni del prezzo precedentemente applicato, non configura “un annuncio di riduzione di prezzo”, e pertanto si deve ritenere escluso dall’applicazione dell’art. 17-bis del Codice del Consumo.</w:t>
      </w:r>
    </w:p>
    <w:p w14:paraId="2BA88888" w14:textId="77777777" w:rsidR="00EF2FD2" w:rsidRPr="00EF2FD2" w:rsidRDefault="00EF2FD2" w:rsidP="00EF2FD2">
      <w:pPr>
        <w:shd w:val="clear" w:color="auto" w:fill="FFFFFF"/>
        <w:spacing w:after="120"/>
        <w:ind w:firstLine="567"/>
        <w:jc w:val="both"/>
        <w:rPr>
          <w:color w:val="000000"/>
        </w:rPr>
      </w:pPr>
      <w:r w:rsidRPr="00EF2FD2">
        <w:rPr>
          <w:color w:val="000000"/>
        </w:rPr>
        <w:lastRenderedPageBreak/>
        <w:t>Inoltre, la norma in commento non riguarda né limita in alcun modo le fluttuazioni e le diminuzioni di prezzo che non implicano alcun annuncio di una riduzione di prezzo e, pertanto, non riguarda i meccanismi a lungo termine che consentono ai consumatori di beneficiare sistematicamente di prezzi ridotti (cfr. orientamenti sull’interpretazione della Commissione Europea).</w:t>
      </w:r>
    </w:p>
    <w:p w14:paraId="7B8A88DE" w14:textId="77777777" w:rsidR="00EF2FD2" w:rsidRPr="00EF2FD2" w:rsidRDefault="00EF2FD2" w:rsidP="00EF2FD2">
      <w:pPr>
        <w:shd w:val="clear" w:color="auto" w:fill="FFFFFF"/>
        <w:spacing w:after="120"/>
        <w:ind w:firstLine="567"/>
        <w:jc w:val="both"/>
        <w:rPr>
          <w:color w:val="000000"/>
        </w:rPr>
      </w:pPr>
      <w:r w:rsidRPr="00EF2FD2">
        <w:rPr>
          <w:color w:val="000000"/>
        </w:rPr>
        <w:t>A titolo esemplificativo, una riduzione di prezzo, rientrante nella normativa in commento, si può annunciare:</w:t>
      </w:r>
    </w:p>
    <w:p w14:paraId="0CB1A716" w14:textId="77777777" w:rsidR="00EF2FD2" w:rsidRPr="00EF2FD2" w:rsidRDefault="00EF2FD2" w:rsidP="00EF2FD2">
      <w:pPr>
        <w:numPr>
          <w:ilvl w:val="0"/>
          <w:numId w:val="5"/>
        </w:numPr>
        <w:shd w:val="clear" w:color="auto" w:fill="FFFFFF"/>
        <w:overflowPunct w:val="0"/>
        <w:autoSpaceDE w:val="0"/>
        <w:autoSpaceDN w:val="0"/>
        <w:adjustRightInd w:val="0"/>
        <w:spacing w:after="120" w:line="259" w:lineRule="auto"/>
        <w:contextualSpacing/>
        <w:jc w:val="both"/>
        <w:textAlignment w:val="baseline"/>
        <w:rPr>
          <w:color w:val="000000"/>
        </w:rPr>
      </w:pPr>
      <w:r w:rsidRPr="00EF2FD2">
        <w:rPr>
          <w:color w:val="000000"/>
        </w:rPr>
        <w:t>In termini percentuali, ad esempio “sconto del 20%”, oppure assoluti, ad esempio “sconto di 20 euro”;</w:t>
      </w:r>
    </w:p>
    <w:p w14:paraId="1663A2FA" w14:textId="77777777" w:rsidR="00EF2FD2" w:rsidRPr="00EF2FD2" w:rsidRDefault="00EF2FD2" w:rsidP="00EF2FD2">
      <w:pPr>
        <w:numPr>
          <w:ilvl w:val="0"/>
          <w:numId w:val="5"/>
        </w:numPr>
        <w:shd w:val="clear" w:color="auto" w:fill="FFFFFF"/>
        <w:overflowPunct w:val="0"/>
        <w:autoSpaceDE w:val="0"/>
        <w:autoSpaceDN w:val="0"/>
        <w:adjustRightInd w:val="0"/>
        <w:spacing w:after="120" w:line="259" w:lineRule="auto"/>
        <w:contextualSpacing/>
        <w:jc w:val="both"/>
        <w:textAlignment w:val="baseline"/>
        <w:rPr>
          <w:color w:val="000000"/>
        </w:rPr>
      </w:pPr>
      <w:r w:rsidRPr="00EF2FD2">
        <w:rPr>
          <w:color w:val="000000"/>
        </w:rPr>
        <w:t>Indicando un nuovo prezzo (inferiore) assieme al prezzo applicato in precedenza (più elevato);</w:t>
      </w:r>
    </w:p>
    <w:p w14:paraId="07701C34" w14:textId="77777777" w:rsidR="00EF2FD2" w:rsidRPr="00EF2FD2" w:rsidRDefault="00EF2FD2" w:rsidP="00EF2FD2">
      <w:pPr>
        <w:numPr>
          <w:ilvl w:val="0"/>
          <w:numId w:val="5"/>
        </w:numPr>
        <w:shd w:val="clear" w:color="auto" w:fill="FFFFFF"/>
        <w:overflowPunct w:val="0"/>
        <w:autoSpaceDE w:val="0"/>
        <w:autoSpaceDN w:val="0"/>
        <w:adjustRightInd w:val="0"/>
        <w:spacing w:after="120" w:line="259" w:lineRule="auto"/>
        <w:contextualSpacing/>
        <w:jc w:val="both"/>
        <w:textAlignment w:val="baseline"/>
        <w:rPr>
          <w:color w:val="000000"/>
        </w:rPr>
      </w:pPr>
      <w:r w:rsidRPr="00EF2FD2">
        <w:rPr>
          <w:color w:val="000000"/>
        </w:rPr>
        <w:t>Mediante qualsiasi altra tecnica promozionale, ad esempio “acquista oggi e non paghi l’IVA”, che indica al consumatore che la riduzione del prezzo è pari al valore dell’IVA;</w:t>
      </w:r>
    </w:p>
    <w:p w14:paraId="72F6A006" w14:textId="77777777" w:rsidR="00EF2FD2" w:rsidRPr="00EF2FD2" w:rsidRDefault="00EF2FD2" w:rsidP="00EF2FD2">
      <w:pPr>
        <w:numPr>
          <w:ilvl w:val="0"/>
          <w:numId w:val="5"/>
        </w:numPr>
        <w:shd w:val="clear" w:color="auto" w:fill="FFFFFF"/>
        <w:overflowPunct w:val="0"/>
        <w:autoSpaceDE w:val="0"/>
        <w:autoSpaceDN w:val="0"/>
        <w:adjustRightInd w:val="0"/>
        <w:spacing w:after="120" w:line="259" w:lineRule="auto"/>
        <w:contextualSpacing/>
        <w:jc w:val="both"/>
        <w:textAlignment w:val="baseline"/>
        <w:rPr>
          <w:color w:val="000000"/>
        </w:rPr>
      </w:pPr>
      <w:r w:rsidRPr="00EF2FD2">
        <w:rPr>
          <w:color w:val="000000"/>
        </w:rPr>
        <w:t>Presentando il prezzo attuale come il prezzo di “lancio” o simili e indicando un prezzo più elevato quale prezzo normale applicato in futuro.</w:t>
      </w:r>
    </w:p>
    <w:p w14:paraId="7A65FBAA" w14:textId="77777777" w:rsidR="00EF2FD2" w:rsidRPr="00EF2FD2" w:rsidRDefault="00EF2FD2" w:rsidP="00EF2FD2">
      <w:pPr>
        <w:shd w:val="clear" w:color="auto" w:fill="FFFFFF"/>
        <w:spacing w:after="120"/>
        <w:jc w:val="both"/>
        <w:rPr>
          <w:color w:val="000000"/>
        </w:rPr>
      </w:pPr>
      <w:r w:rsidRPr="00EF2FD2">
        <w:rPr>
          <w:color w:val="000000"/>
        </w:rPr>
        <w:t>Per espressa previsione normativa, l’obbligo di indicazione del prezzo più basso praticato nei 30 giorni precedenti è escluso per gli annunci di riduzione del prezzo di beni che rischiano di deteriorarsi o scadere rapidamente, vale a dire tutti i prodotti indicati dagli artt. 2, co. 1, lett. m) e 4, co. 5-bis, del D. Lgs. 8 novembre 2021, n.198.</w:t>
      </w:r>
    </w:p>
    <w:p w14:paraId="3574A1C5" w14:textId="77777777" w:rsidR="00EF2FD2" w:rsidRPr="00EF2FD2" w:rsidRDefault="00EF2FD2" w:rsidP="00EF2FD2">
      <w:pPr>
        <w:shd w:val="clear" w:color="auto" w:fill="FFFFFF"/>
        <w:spacing w:after="120"/>
        <w:jc w:val="both"/>
        <w:rPr>
          <w:color w:val="000000"/>
        </w:rPr>
      </w:pPr>
    </w:p>
    <w:p w14:paraId="566EC387" w14:textId="77777777" w:rsidR="00EF2FD2" w:rsidRPr="00EF2FD2" w:rsidRDefault="00EF2FD2" w:rsidP="00EF2FD2">
      <w:pPr>
        <w:numPr>
          <w:ilvl w:val="0"/>
          <w:numId w:val="4"/>
        </w:numPr>
        <w:shd w:val="clear" w:color="auto" w:fill="FFFFFF"/>
        <w:overflowPunct w:val="0"/>
        <w:autoSpaceDE w:val="0"/>
        <w:autoSpaceDN w:val="0"/>
        <w:adjustRightInd w:val="0"/>
        <w:spacing w:after="120" w:line="259" w:lineRule="auto"/>
        <w:jc w:val="both"/>
        <w:textAlignment w:val="baseline"/>
        <w:rPr>
          <w:b/>
          <w:bCs/>
          <w:color w:val="000000"/>
        </w:rPr>
      </w:pPr>
      <w:r w:rsidRPr="00EF2FD2">
        <w:rPr>
          <w:b/>
          <w:bCs/>
          <w:color w:val="000000"/>
        </w:rPr>
        <w:t>Indicazione del “prezzo precedente”</w:t>
      </w:r>
    </w:p>
    <w:p w14:paraId="724FFE63" w14:textId="77777777" w:rsidR="00EF2FD2" w:rsidRPr="00EF2FD2" w:rsidRDefault="00EF2FD2" w:rsidP="00EF2FD2">
      <w:pPr>
        <w:shd w:val="clear" w:color="auto" w:fill="FFFFFF"/>
        <w:spacing w:after="120"/>
        <w:ind w:firstLine="567"/>
        <w:jc w:val="both"/>
        <w:rPr>
          <w:color w:val="000000"/>
        </w:rPr>
      </w:pPr>
      <w:r w:rsidRPr="00EF2FD2">
        <w:rPr>
          <w:color w:val="000000"/>
        </w:rPr>
        <w:t>La norma in commento definisce il prezzo “precedente” come il prezzo più basso applicato dal professionista durante un periodo di tempo non inferiore a 30 giorni prima dell’applicazione della riduzione del prezzo.</w:t>
      </w:r>
    </w:p>
    <w:p w14:paraId="01DF0ED6" w14:textId="77777777" w:rsidR="00EF2FD2" w:rsidRPr="00EF2FD2" w:rsidRDefault="00EF2FD2" w:rsidP="00EF2FD2">
      <w:pPr>
        <w:shd w:val="clear" w:color="auto" w:fill="FFFFFF"/>
        <w:spacing w:after="120"/>
        <w:ind w:firstLine="567"/>
        <w:jc w:val="both"/>
        <w:rPr>
          <w:color w:val="000000"/>
        </w:rPr>
      </w:pPr>
      <w:r w:rsidRPr="00EF2FD2">
        <w:rPr>
          <w:color w:val="000000"/>
        </w:rPr>
        <w:t>Ad esempio, se l’annuncio della riduzione di prezzo offre uno “sconto del 50 %” e il prezzo più basso degli ultimi 30 giorni era di 100 euro, il venditore dovrà presentare 100 euro quale prezzo “precedente” sulla cui base calcolare la riduzione del 50 %.</w:t>
      </w:r>
    </w:p>
    <w:p w14:paraId="6548C663" w14:textId="77777777" w:rsidR="00EF2FD2" w:rsidRPr="00EF2FD2" w:rsidRDefault="00EF2FD2" w:rsidP="00EF2FD2">
      <w:pPr>
        <w:shd w:val="clear" w:color="auto" w:fill="FFFFFF"/>
        <w:spacing w:after="120"/>
        <w:jc w:val="both"/>
        <w:rPr>
          <w:color w:val="000000"/>
        </w:rPr>
      </w:pPr>
    </w:p>
    <w:p w14:paraId="33EFA8F9" w14:textId="77777777" w:rsidR="00EF2FD2" w:rsidRPr="00EF2FD2" w:rsidRDefault="00EF2FD2" w:rsidP="00EF2FD2">
      <w:pPr>
        <w:numPr>
          <w:ilvl w:val="0"/>
          <w:numId w:val="4"/>
        </w:numPr>
        <w:shd w:val="clear" w:color="auto" w:fill="FFFFFF"/>
        <w:overflowPunct w:val="0"/>
        <w:autoSpaceDE w:val="0"/>
        <w:autoSpaceDN w:val="0"/>
        <w:adjustRightInd w:val="0"/>
        <w:spacing w:after="120" w:line="259" w:lineRule="auto"/>
        <w:jc w:val="both"/>
        <w:textAlignment w:val="baseline"/>
        <w:rPr>
          <w:b/>
          <w:bCs/>
          <w:color w:val="000000"/>
        </w:rPr>
      </w:pPr>
      <w:r w:rsidRPr="00EF2FD2">
        <w:rPr>
          <w:b/>
          <w:bCs/>
          <w:color w:val="000000"/>
        </w:rPr>
        <w:t>Annunci promozionali che NON sono oggetto della normativa</w:t>
      </w:r>
    </w:p>
    <w:p w14:paraId="0C321D3F" w14:textId="77777777" w:rsidR="00EF2FD2" w:rsidRPr="00EF2FD2" w:rsidRDefault="00EF2FD2" w:rsidP="00EF2FD2">
      <w:pPr>
        <w:shd w:val="clear" w:color="auto" w:fill="FFFFFF"/>
        <w:spacing w:after="120"/>
        <w:ind w:firstLine="567"/>
        <w:jc w:val="both"/>
        <w:rPr>
          <w:color w:val="000000"/>
        </w:rPr>
      </w:pPr>
      <w:r w:rsidRPr="00EF2FD2">
        <w:rPr>
          <w:color w:val="000000"/>
        </w:rPr>
        <w:t>La norma si applica in riferimento a tutti i beni, eccetto quelli deperibili come indicati dagli artt. 2, co. 1, lett. m) e 4, co. 5-</w:t>
      </w:r>
      <w:r w:rsidRPr="00EF2FD2">
        <w:rPr>
          <w:i/>
          <w:iCs/>
          <w:color w:val="000000"/>
        </w:rPr>
        <w:t>bis</w:t>
      </w:r>
      <w:r w:rsidRPr="00EF2FD2">
        <w:rPr>
          <w:color w:val="000000"/>
        </w:rPr>
        <w:t xml:space="preserve">, del d. lgs. 8 novembre 2021, n. 198. </w:t>
      </w:r>
    </w:p>
    <w:p w14:paraId="7998A39E" w14:textId="77777777" w:rsidR="00EF2FD2" w:rsidRPr="00EF2FD2" w:rsidRDefault="00EF2FD2" w:rsidP="00EF2FD2">
      <w:pPr>
        <w:shd w:val="clear" w:color="auto" w:fill="FFFFFF"/>
        <w:spacing w:after="120"/>
        <w:ind w:firstLine="567"/>
        <w:jc w:val="both"/>
        <w:rPr>
          <w:b/>
          <w:bCs/>
          <w:color w:val="000000"/>
        </w:rPr>
      </w:pPr>
      <w:r w:rsidRPr="00EF2FD2">
        <w:rPr>
          <w:color w:val="000000"/>
        </w:rPr>
        <w:t xml:space="preserve">Come chiarito dal Ministero delle Imprese e del Made in </w:t>
      </w:r>
      <w:proofErr w:type="spellStart"/>
      <w:r w:rsidRPr="00EF2FD2">
        <w:rPr>
          <w:color w:val="000000"/>
        </w:rPr>
        <w:t>Italy</w:t>
      </w:r>
      <w:proofErr w:type="spellEnd"/>
      <w:r w:rsidRPr="00EF2FD2">
        <w:rPr>
          <w:color w:val="000000"/>
        </w:rPr>
        <w:t xml:space="preserve"> attraverso le FAQ, non tutte le tipologie di promozioni sono attratte dalla normativa; più in dettaglio </w:t>
      </w:r>
      <w:r w:rsidRPr="00EF2FD2">
        <w:rPr>
          <w:b/>
          <w:bCs/>
          <w:color w:val="000000"/>
        </w:rPr>
        <w:t xml:space="preserve">restano escluse dalle prescrizioni in commento:                                       </w:t>
      </w:r>
    </w:p>
    <w:p w14:paraId="6FC9EB44" w14:textId="77777777" w:rsidR="00EF2FD2" w:rsidRPr="00EF2FD2" w:rsidRDefault="00EF2FD2" w:rsidP="00EF2FD2">
      <w:pPr>
        <w:numPr>
          <w:ilvl w:val="0"/>
          <w:numId w:val="6"/>
        </w:numPr>
        <w:shd w:val="clear" w:color="auto" w:fill="FFFFFF"/>
        <w:overflowPunct w:val="0"/>
        <w:autoSpaceDE w:val="0"/>
        <w:autoSpaceDN w:val="0"/>
        <w:adjustRightInd w:val="0"/>
        <w:spacing w:after="120" w:line="259" w:lineRule="auto"/>
        <w:jc w:val="both"/>
        <w:textAlignment w:val="baseline"/>
        <w:rPr>
          <w:color w:val="000000"/>
        </w:rPr>
      </w:pPr>
      <w:r w:rsidRPr="00EF2FD2">
        <w:rPr>
          <w:color w:val="000000"/>
        </w:rPr>
        <w:t xml:space="preserve">le vendite sottocosto disciplinate dal D.P.R. 06 aprile 2001, n. 218; </w:t>
      </w:r>
    </w:p>
    <w:p w14:paraId="30538E1C" w14:textId="77777777" w:rsidR="00EF2FD2" w:rsidRPr="00EF2FD2" w:rsidRDefault="00EF2FD2" w:rsidP="00EF2FD2">
      <w:pPr>
        <w:numPr>
          <w:ilvl w:val="0"/>
          <w:numId w:val="6"/>
        </w:numPr>
        <w:shd w:val="clear" w:color="auto" w:fill="FFFFFF"/>
        <w:overflowPunct w:val="0"/>
        <w:autoSpaceDE w:val="0"/>
        <w:autoSpaceDN w:val="0"/>
        <w:adjustRightInd w:val="0"/>
        <w:spacing w:after="120" w:line="259" w:lineRule="auto"/>
        <w:jc w:val="both"/>
        <w:textAlignment w:val="baseline"/>
        <w:rPr>
          <w:color w:val="000000"/>
        </w:rPr>
      </w:pPr>
      <w:r w:rsidRPr="00EF2FD2">
        <w:rPr>
          <w:color w:val="000000"/>
        </w:rPr>
        <w:t>la pubblicità comparativa con i prezzi praticati dai concorrenti (ad esempio i prezzi praticati da altri professionisti o il prezzo raccomandato di vendita al dettaglio come esposto sulla confezione dall’azienda produttrice);</w:t>
      </w:r>
    </w:p>
    <w:p w14:paraId="107F8C23" w14:textId="77777777" w:rsidR="00EF2FD2" w:rsidRPr="00EF2FD2" w:rsidRDefault="00EF2FD2" w:rsidP="00EF2FD2">
      <w:pPr>
        <w:numPr>
          <w:ilvl w:val="0"/>
          <w:numId w:val="6"/>
        </w:numPr>
        <w:shd w:val="clear" w:color="auto" w:fill="FFFFFF"/>
        <w:overflowPunct w:val="0"/>
        <w:autoSpaceDE w:val="0"/>
        <w:autoSpaceDN w:val="0"/>
        <w:adjustRightInd w:val="0"/>
        <w:spacing w:after="120" w:line="259" w:lineRule="auto"/>
        <w:jc w:val="both"/>
        <w:textAlignment w:val="baseline"/>
        <w:rPr>
          <w:color w:val="000000"/>
        </w:rPr>
      </w:pPr>
      <w:r w:rsidRPr="00EF2FD2">
        <w:rPr>
          <w:color w:val="000000"/>
        </w:rPr>
        <w:t>i casi in cui la riduzione del prezzo è subordinata a specifiche condizioni diverse dal mero acquisto del prodotto:</w:t>
      </w:r>
    </w:p>
    <w:p w14:paraId="082FC487" w14:textId="77777777" w:rsidR="00EF2FD2" w:rsidRPr="00EF2FD2" w:rsidRDefault="00EF2FD2" w:rsidP="00EF2FD2">
      <w:pPr>
        <w:numPr>
          <w:ilvl w:val="0"/>
          <w:numId w:val="7"/>
        </w:numPr>
        <w:shd w:val="clear" w:color="auto" w:fill="FFFFFF"/>
        <w:overflowPunct w:val="0"/>
        <w:autoSpaceDE w:val="0"/>
        <w:autoSpaceDN w:val="0"/>
        <w:adjustRightInd w:val="0"/>
        <w:spacing w:after="120" w:line="259" w:lineRule="auto"/>
        <w:jc w:val="both"/>
        <w:textAlignment w:val="baseline"/>
        <w:rPr>
          <w:color w:val="000000"/>
        </w:rPr>
      </w:pPr>
      <w:r w:rsidRPr="00EF2FD2">
        <w:rPr>
          <w:color w:val="000000"/>
        </w:rPr>
        <w:t>operazioni a premio;</w:t>
      </w:r>
    </w:p>
    <w:p w14:paraId="2B933028" w14:textId="77777777" w:rsidR="00EF2FD2" w:rsidRPr="00EF2FD2" w:rsidRDefault="00EF2FD2" w:rsidP="00EF2FD2">
      <w:pPr>
        <w:numPr>
          <w:ilvl w:val="0"/>
          <w:numId w:val="7"/>
        </w:numPr>
        <w:shd w:val="clear" w:color="auto" w:fill="FFFFFF"/>
        <w:overflowPunct w:val="0"/>
        <w:autoSpaceDE w:val="0"/>
        <w:autoSpaceDN w:val="0"/>
        <w:adjustRightInd w:val="0"/>
        <w:spacing w:after="120" w:line="259" w:lineRule="auto"/>
        <w:jc w:val="both"/>
        <w:textAlignment w:val="baseline"/>
        <w:rPr>
          <w:color w:val="000000"/>
        </w:rPr>
      </w:pPr>
      <w:r w:rsidRPr="00EF2FD2">
        <w:rPr>
          <w:color w:val="000000"/>
        </w:rPr>
        <w:lastRenderedPageBreak/>
        <w:t>programmi fedeltà;</w:t>
      </w:r>
    </w:p>
    <w:p w14:paraId="48AB4273" w14:textId="77777777" w:rsidR="00EF2FD2" w:rsidRPr="00EF2FD2" w:rsidRDefault="00EF2FD2" w:rsidP="00EF2FD2">
      <w:pPr>
        <w:numPr>
          <w:ilvl w:val="0"/>
          <w:numId w:val="7"/>
        </w:numPr>
        <w:shd w:val="clear" w:color="auto" w:fill="FFFFFF"/>
        <w:overflowPunct w:val="0"/>
        <w:autoSpaceDE w:val="0"/>
        <w:autoSpaceDN w:val="0"/>
        <w:adjustRightInd w:val="0"/>
        <w:spacing w:after="120" w:line="259" w:lineRule="auto"/>
        <w:jc w:val="both"/>
        <w:textAlignment w:val="baseline"/>
        <w:rPr>
          <w:color w:val="000000"/>
        </w:rPr>
      </w:pPr>
      <w:r w:rsidRPr="00EF2FD2">
        <w:rPr>
          <w:color w:val="000000"/>
        </w:rPr>
        <w:t>promozioni consistenti nell’attribuzione di buoni per successivi acquisti ai consumatori che abbiano già effettuato acquisti di specifici prodotti e/o con un importo minimo;</w:t>
      </w:r>
    </w:p>
    <w:p w14:paraId="6D212066" w14:textId="77777777" w:rsidR="00EF2FD2" w:rsidRPr="00EF2FD2" w:rsidRDefault="00EF2FD2" w:rsidP="00EF2FD2">
      <w:pPr>
        <w:numPr>
          <w:ilvl w:val="0"/>
          <w:numId w:val="7"/>
        </w:numPr>
        <w:shd w:val="clear" w:color="auto" w:fill="FFFFFF"/>
        <w:overflowPunct w:val="0"/>
        <w:autoSpaceDE w:val="0"/>
        <w:autoSpaceDN w:val="0"/>
        <w:adjustRightInd w:val="0"/>
        <w:spacing w:after="120" w:line="259" w:lineRule="auto"/>
        <w:jc w:val="both"/>
        <w:textAlignment w:val="baseline"/>
        <w:rPr>
          <w:color w:val="000000"/>
        </w:rPr>
      </w:pPr>
      <w:r w:rsidRPr="00EF2FD2">
        <w:rPr>
          <w:color w:val="000000"/>
        </w:rPr>
        <w:t>riduzioni di prezzo a partire da tetti minimi e/o entro tetti massimi di spesa (ad es. sconto del 25% su una linea di prodotti fino a 100 euro di spesa);</w:t>
      </w:r>
    </w:p>
    <w:p w14:paraId="2AE4D51A" w14:textId="77777777" w:rsidR="00EF2FD2" w:rsidRPr="00EF2FD2" w:rsidRDefault="00EF2FD2" w:rsidP="00EF2FD2">
      <w:pPr>
        <w:numPr>
          <w:ilvl w:val="0"/>
          <w:numId w:val="7"/>
        </w:numPr>
        <w:shd w:val="clear" w:color="auto" w:fill="FFFFFF"/>
        <w:overflowPunct w:val="0"/>
        <w:autoSpaceDE w:val="0"/>
        <w:autoSpaceDN w:val="0"/>
        <w:adjustRightInd w:val="0"/>
        <w:spacing w:after="120" w:line="259" w:lineRule="auto"/>
        <w:jc w:val="both"/>
        <w:textAlignment w:val="baseline"/>
        <w:rPr>
          <w:color w:val="000000"/>
        </w:rPr>
      </w:pPr>
      <w:r w:rsidRPr="00EF2FD2">
        <w:rPr>
          <w:color w:val="000000"/>
        </w:rPr>
        <w:t>riduzioni di prezzo su un paniere (ad es. una o più linee, una o più marche) condizionate all’acquisto di un numero minimo di pezzi o entro un numero massimo di pezzi (ad es. sconto su linea X a condizione che si acquistino minimo due pezzi o sconto su marche XY per i primi 5 prodotti dello scontrino);</w:t>
      </w:r>
    </w:p>
    <w:p w14:paraId="27D01D97" w14:textId="77777777" w:rsidR="00EF2FD2" w:rsidRPr="00EF2FD2" w:rsidRDefault="00EF2FD2" w:rsidP="00EF2FD2">
      <w:pPr>
        <w:numPr>
          <w:ilvl w:val="0"/>
          <w:numId w:val="7"/>
        </w:numPr>
        <w:shd w:val="clear" w:color="auto" w:fill="FFFFFF"/>
        <w:overflowPunct w:val="0"/>
        <w:autoSpaceDE w:val="0"/>
        <w:autoSpaceDN w:val="0"/>
        <w:adjustRightInd w:val="0"/>
        <w:spacing w:after="120" w:line="259" w:lineRule="auto"/>
        <w:jc w:val="both"/>
        <w:textAlignment w:val="baseline"/>
        <w:rPr>
          <w:color w:val="000000"/>
        </w:rPr>
      </w:pPr>
      <w:r w:rsidRPr="00EF2FD2">
        <w:rPr>
          <w:color w:val="000000"/>
        </w:rPr>
        <w:t>sconti sull’acquisto di un prodotto al consumatore che contemporaneamente acquisti un altro prodotto (ad es. se acquisti due prodotti sconto del 50% sul meno caro).</w:t>
      </w:r>
    </w:p>
    <w:p w14:paraId="760BE6D8" w14:textId="77777777" w:rsidR="00EF2FD2" w:rsidRPr="00EF2FD2" w:rsidRDefault="00EF2FD2" w:rsidP="00EF2FD2">
      <w:pPr>
        <w:numPr>
          <w:ilvl w:val="0"/>
          <w:numId w:val="6"/>
        </w:numPr>
        <w:shd w:val="clear" w:color="auto" w:fill="FFFFFF"/>
        <w:overflowPunct w:val="0"/>
        <w:autoSpaceDE w:val="0"/>
        <w:autoSpaceDN w:val="0"/>
        <w:adjustRightInd w:val="0"/>
        <w:spacing w:after="120" w:line="259" w:lineRule="auto"/>
        <w:jc w:val="both"/>
        <w:textAlignment w:val="baseline"/>
        <w:rPr>
          <w:color w:val="000000"/>
        </w:rPr>
      </w:pPr>
      <w:r w:rsidRPr="00EF2FD2">
        <w:rPr>
          <w:color w:val="000000"/>
        </w:rPr>
        <w:t>promozioni soggette a condizioni (ad es. il 3 per 2) e altri sconti quantitativi o omaggi su acquisti particolari (ad es. auricolari in regalo sull’acquisto di uno smartphone; omaggi legati ad un determinato valore degli acquisti effettuati);</w:t>
      </w:r>
    </w:p>
    <w:p w14:paraId="41A3E720" w14:textId="77777777" w:rsidR="00EF2FD2" w:rsidRPr="00EF2FD2" w:rsidRDefault="00EF2FD2" w:rsidP="00EF2FD2">
      <w:pPr>
        <w:numPr>
          <w:ilvl w:val="0"/>
          <w:numId w:val="6"/>
        </w:numPr>
        <w:shd w:val="clear" w:color="auto" w:fill="FFFFFF"/>
        <w:overflowPunct w:val="0"/>
        <w:autoSpaceDE w:val="0"/>
        <w:autoSpaceDN w:val="0"/>
        <w:adjustRightInd w:val="0"/>
        <w:spacing w:after="120" w:line="259" w:lineRule="auto"/>
        <w:jc w:val="both"/>
        <w:textAlignment w:val="baseline"/>
        <w:rPr>
          <w:color w:val="000000"/>
        </w:rPr>
      </w:pPr>
      <w:r w:rsidRPr="00EF2FD2">
        <w:rPr>
          <w:color w:val="000000"/>
        </w:rPr>
        <w:t>le offerte ad personam, vale a dire le riduzioni riservate a un consumatore specifico in circostanze particolari, ad esempio al momento dell’iscrizione al programma fedeltà o in occasioni speciali (offerte per il compleanno), o al verificarsi di altre condizioni (ad es. l’appartenere ad una predeterminata fascia di età, o a determinati cluster quali soci o titolari di carta fedeltà o di altra carta/titolo), ecc.;</w:t>
      </w:r>
    </w:p>
    <w:p w14:paraId="47E69DCD" w14:textId="77777777" w:rsidR="00EF2FD2" w:rsidRPr="00EF2FD2" w:rsidRDefault="00EF2FD2" w:rsidP="00EF2FD2">
      <w:pPr>
        <w:numPr>
          <w:ilvl w:val="0"/>
          <w:numId w:val="6"/>
        </w:numPr>
        <w:shd w:val="clear" w:color="auto" w:fill="FFFFFF"/>
        <w:overflowPunct w:val="0"/>
        <w:autoSpaceDE w:val="0"/>
        <w:autoSpaceDN w:val="0"/>
        <w:adjustRightInd w:val="0"/>
        <w:spacing w:after="120" w:line="259" w:lineRule="auto"/>
        <w:jc w:val="both"/>
        <w:textAlignment w:val="baseline"/>
        <w:rPr>
          <w:color w:val="000000"/>
        </w:rPr>
      </w:pPr>
      <w:r w:rsidRPr="00EF2FD2">
        <w:rPr>
          <w:color w:val="000000"/>
        </w:rPr>
        <w:t>le riduzioni di prezzo con oggetto indeterminato, ad esempio sconto del 20% sul prodotto più caro del carrello o buoni utilizzabili fino ad un numero massimo all’interno di un paniere;</w:t>
      </w:r>
    </w:p>
    <w:p w14:paraId="75409FE1" w14:textId="77777777" w:rsidR="00EF2FD2" w:rsidRPr="00EF2FD2" w:rsidRDefault="00EF2FD2" w:rsidP="00EF2FD2">
      <w:pPr>
        <w:numPr>
          <w:ilvl w:val="0"/>
          <w:numId w:val="6"/>
        </w:numPr>
        <w:shd w:val="clear" w:color="auto" w:fill="FFFFFF"/>
        <w:overflowPunct w:val="0"/>
        <w:autoSpaceDE w:val="0"/>
        <w:autoSpaceDN w:val="0"/>
        <w:adjustRightInd w:val="0"/>
        <w:spacing w:after="120" w:line="259" w:lineRule="auto"/>
        <w:jc w:val="both"/>
        <w:textAlignment w:val="baseline"/>
        <w:rPr>
          <w:color w:val="000000"/>
        </w:rPr>
      </w:pPr>
      <w:r w:rsidRPr="00EF2FD2">
        <w:rPr>
          <w:color w:val="000000"/>
        </w:rPr>
        <w:t>i buoni sconto, i voucher condizionati a particolari requisiti o destinati a una categoria determinata di consumatori e il c.d. cash back;</w:t>
      </w:r>
    </w:p>
    <w:p w14:paraId="4B4275D8" w14:textId="77777777" w:rsidR="00EF2FD2" w:rsidRPr="00EF2FD2" w:rsidRDefault="00EF2FD2" w:rsidP="00EF2FD2">
      <w:pPr>
        <w:numPr>
          <w:ilvl w:val="0"/>
          <w:numId w:val="6"/>
        </w:numPr>
        <w:shd w:val="clear" w:color="auto" w:fill="FFFFFF"/>
        <w:overflowPunct w:val="0"/>
        <w:autoSpaceDE w:val="0"/>
        <w:autoSpaceDN w:val="0"/>
        <w:adjustRightInd w:val="0"/>
        <w:spacing w:after="120" w:line="259" w:lineRule="auto"/>
        <w:jc w:val="both"/>
        <w:textAlignment w:val="baseline"/>
        <w:rPr>
          <w:color w:val="000000"/>
        </w:rPr>
      </w:pPr>
      <w:r w:rsidRPr="00EF2FD2">
        <w:rPr>
          <w:color w:val="000000"/>
        </w:rPr>
        <w:t>i vantaggi derivanti al consumatore nel caso di vendite abbinate (ad es. le offerte di due o più prodotti ad un prezzo speciale inferiore rispetto alla somma dei prezzi dei singoli prodotti);</w:t>
      </w:r>
    </w:p>
    <w:p w14:paraId="4FAFCA17" w14:textId="77777777" w:rsidR="00EF2FD2" w:rsidRPr="00EF2FD2" w:rsidRDefault="00EF2FD2" w:rsidP="00EF2FD2">
      <w:pPr>
        <w:numPr>
          <w:ilvl w:val="0"/>
          <w:numId w:val="6"/>
        </w:numPr>
        <w:shd w:val="clear" w:color="auto" w:fill="FFFFFF"/>
        <w:overflowPunct w:val="0"/>
        <w:autoSpaceDE w:val="0"/>
        <w:autoSpaceDN w:val="0"/>
        <w:adjustRightInd w:val="0"/>
        <w:spacing w:after="120" w:line="259" w:lineRule="auto"/>
        <w:jc w:val="both"/>
        <w:textAlignment w:val="baseline"/>
        <w:rPr>
          <w:color w:val="000000"/>
        </w:rPr>
      </w:pPr>
      <w:r w:rsidRPr="00EF2FD2">
        <w:rPr>
          <w:color w:val="000000"/>
        </w:rPr>
        <w:t>i prezzi lancio di prodotti non venduti nei 30 giorni precedenti;</w:t>
      </w:r>
    </w:p>
    <w:p w14:paraId="25E8C067" w14:textId="77777777" w:rsidR="00EF2FD2" w:rsidRPr="00EF2FD2" w:rsidRDefault="00EF2FD2" w:rsidP="00EF2FD2">
      <w:pPr>
        <w:numPr>
          <w:ilvl w:val="0"/>
          <w:numId w:val="6"/>
        </w:numPr>
        <w:shd w:val="clear" w:color="auto" w:fill="FFFFFF"/>
        <w:overflowPunct w:val="0"/>
        <w:autoSpaceDE w:val="0"/>
        <w:autoSpaceDN w:val="0"/>
        <w:adjustRightInd w:val="0"/>
        <w:spacing w:after="120" w:line="259" w:lineRule="auto"/>
        <w:jc w:val="both"/>
        <w:textAlignment w:val="baseline"/>
        <w:rPr>
          <w:color w:val="000000"/>
        </w:rPr>
      </w:pPr>
      <w:r w:rsidRPr="00EF2FD2">
        <w:rPr>
          <w:color w:val="000000"/>
        </w:rPr>
        <w:t>gli annunci generici sulla convenienza derivante dall’applicazione di prezzi continuativi quali, a titolo meramente esemplificativo e non esaustivo, “prezzi bassi sempre”, “bassi e fissi”, o “da noi la migliore convenienza”.</w:t>
      </w:r>
    </w:p>
    <w:p w14:paraId="6D2A0668" w14:textId="77777777" w:rsidR="00EF2FD2" w:rsidRPr="00EF2FD2" w:rsidRDefault="00EF2FD2" w:rsidP="00EF2FD2">
      <w:pPr>
        <w:shd w:val="clear" w:color="auto" w:fill="FFFFFF"/>
        <w:spacing w:after="120" w:line="259" w:lineRule="auto"/>
        <w:ind w:left="720"/>
        <w:jc w:val="both"/>
        <w:rPr>
          <w:color w:val="000000"/>
        </w:rPr>
      </w:pPr>
    </w:p>
    <w:p w14:paraId="0044BF91" w14:textId="77777777" w:rsidR="00EF2FD2" w:rsidRPr="00EF2FD2" w:rsidRDefault="00EF2FD2" w:rsidP="00EF2FD2">
      <w:pPr>
        <w:numPr>
          <w:ilvl w:val="0"/>
          <w:numId w:val="4"/>
        </w:numPr>
        <w:shd w:val="clear" w:color="auto" w:fill="FFFFFF"/>
        <w:overflowPunct w:val="0"/>
        <w:autoSpaceDE w:val="0"/>
        <w:autoSpaceDN w:val="0"/>
        <w:adjustRightInd w:val="0"/>
        <w:spacing w:after="120" w:line="259" w:lineRule="auto"/>
        <w:contextualSpacing/>
        <w:jc w:val="both"/>
        <w:textAlignment w:val="baseline"/>
        <w:rPr>
          <w:color w:val="000000"/>
        </w:rPr>
      </w:pPr>
      <w:r w:rsidRPr="00EF2FD2">
        <w:rPr>
          <w:b/>
          <w:bCs/>
          <w:color w:val="000000"/>
        </w:rPr>
        <w:t xml:space="preserve">Sconti alla clientela e documentazione fiscale </w:t>
      </w:r>
    </w:p>
    <w:p w14:paraId="6875D3D9" w14:textId="77777777" w:rsidR="00EF2FD2" w:rsidRPr="00EF2FD2" w:rsidRDefault="00EF2FD2" w:rsidP="00EF2FD2">
      <w:pPr>
        <w:shd w:val="clear" w:color="auto" w:fill="FFFFFF"/>
        <w:spacing w:after="120" w:line="259" w:lineRule="auto"/>
        <w:ind w:left="720"/>
        <w:contextualSpacing/>
        <w:jc w:val="both"/>
        <w:rPr>
          <w:color w:val="000000"/>
        </w:rPr>
      </w:pPr>
    </w:p>
    <w:p w14:paraId="0B4D1230" w14:textId="77777777" w:rsidR="00EF2FD2" w:rsidRPr="00EF2FD2" w:rsidRDefault="00EF2FD2" w:rsidP="00EF2FD2">
      <w:pPr>
        <w:shd w:val="clear" w:color="auto" w:fill="FFFFFF"/>
        <w:spacing w:after="120" w:line="259" w:lineRule="auto"/>
        <w:ind w:left="720"/>
        <w:contextualSpacing/>
        <w:jc w:val="both"/>
        <w:rPr>
          <w:color w:val="000000"/>
        </w:rPr>
      </w:pPr>
      <w:r w:rsidRPr="00EF2FD2">
        <w:rPr>
          <w:color w:val="000000"/>
        </w:rPr>
        <w:t xml:space="preserve">Durante le vendite promozionali, al fine di rendere piena evidenza degli sconti effettuati alla clientela e soprattutto per trasparenza e maggior possibilità di difesa in occasione di verifiche dell'Agenzia delle Entrate, si ricorda di memorizzare l’avvenuto incasso emettendo un documento commerciale che riporti: </w:t>
      </w:r>
    </w:p>
    <w:p w14:paraId="26BF81F2" w14:textId="77777777" w:rsidR="00EF2FD2" w:rsidRPr="00EF2FD2" w:rsidRDefault="00EF2FD2" w:rsidP="00EF2FD2">
      <w:pPr>
        <w:numPr>
          <w:ilvl w:val="0"/>
          <w:numId w:val="9"/>
        </w:numPr>
        <w:shd w:val="clear" w:color="auto" w:fill="FFFFFF"/>
        <w:overflowPunct w:val="0"/>
        <w:autoSpaceDE w:val="0"/>
        <w:autoSpaceDN w:val="0"/>
        <w:adjustRightInd w:val="0"/>
        <w:spacing w:after="120" w:line="259" w:lineRule="auto"/>
        <w:contextualSpacing/>
        <w:jc w:val="both"/>
        <w:textAlignment w:val="baseline"/>
        <w:rPr>
          <w:color w:val="000000"/>
        </w:rPr>
      </w:pPr>
      <w:r w:rsidRPr="00EF2FD2">
        <w:rPr>
          <w:color w:val="000000"/>
        </w:rPr>
        <w:t xml:space="preserve">il prezzo originario del bene venduto o della prestazione eseguita; </w:t>
      </w:r>
    </w:p>
    <w:p w14:paraId="1BE8F7D5" w14:textId="77777777" w:rsidR="00EF2FD2" w:rsidRPr="00EF2FD2" w:rsidRDefault="00EF2FD2" w:rsidP="00EF2FD2">
      <w:pPr>
        <w:numPr>
          <w:ilvl w:val="0"/>
          <w:numId w:val="9"/>
        </w:numPr>
        <w:shd w:val="clear" w:color="auto" w:fill="FFFFFF"/>
        <w:overflowPunct w:val="0"/>
        <w:autoSpaceDE w:val="0"/>
        <w:autoSpaceDN w:val="0"/>
        <w:adjustRightInd w:val="0"/>
        <w:spacing w:after="120" w:line="259" w:lineRule="auto"/>
        <w:contextualSpacing/>
        <w:jc w:val="both"/>
        <w:textAlignment w:val="baseline"/>
        <w:rPr>
          <w:color w:val="000000"/>
        </w:rPr>
      </w:pPr>
      <w:r w:rsidRPr="00EF2FD2">
        <w:rPr>
          <w:color w:val="000000"/>
        </w:rPr>
        <w:t>lo sconto applicato;</w:t>
      </w:r>
    </w:p>
    <w:p w14:paraId="537874D4" w14:textId="77777777" w:rsidR="00EF2FD2" w:rsidRPr="00EF2FD2" w:rsidRDefault="00EF2FD2" w:rsidP="00EF2FD2">
      <w:pPr>
        <w:numPr>
          <w:ilvl w:val="0"/>
          <w:numId w:val="9"/>
        </w:numPr>
        <w:shd w:val="clear" w:color="auto" w:fill="FFFFFF"/>
        <w:overflowPunct w:val="0"/>
        <w:autoSpaceDE w:val="0"/>
        <w:autoSpaceDN w:val="0"/>
        <w:adjustRightInd w:val="0"/>
        <w:spacing w:after="120" w:line="259" w:lineRule="auto"/>
        <w:contextualSpacing/>
        <w:jc w:val="both"/>
        <w:textAlignment w:val="baseline"/>
        <w:rPr>
          <w:color w:val="000000"/>
        </w:rPr>
      </w:pPr>
      <w:r w:rsidRPr="00EF2FD2">
        <w:rPr>
          <w:color w:val="000000"/>
        </w:rPr>
        <w:t>il prezzo scontato.</w:t>
      </w:r>
    </w:p>
    <w:p w14:paraId="7E4A74D7" w14:textId="77777777" w:rsidR="00EF2FD2" w:rsidRDefault="00EF2FD2" w:rsidP="00EF2FD2">
      <w:pPr>
        <w:shd w:val="clear" w:color="auto" w:fill="FFFFFF"/>
        <w:spacing w:after="120"/>
        <w:jc w:val="both"/>
        <w:rPr>
          <w:color w:val="000000"/>
        </w:rPr>
      </w:pPr>
    </w:p>
    <w:p w14:paraId="5BC701B1" w14:textId="77777777" w:rsidR="00EF2FD2" w:rsidRDefault="00EF2FD2" w:rsidP="00EF2FD2">
      <w:pPr>
        <w:shd w:val="clear" w:color="auto" w:fill="FFFFFF"/>
        <w:spacing w:after="120"/>
        <w:jc w:val="both"/>
        <w:rPr>
          <w:color w:val="000000"/>
        </w:rPr>
      </w:pPr>
    </w:p>
    <w:p w14:paraId="1E13B177" w14:textId="09715498" w:rsidR="00EF2FD2" w:rsidRDefault="00EF2FD2" w:rsidP="00EF2FD2">
      <w:pPr>
        <w:shd w:val="clear" w:color="auto" w:fill="FFFFFF"/>
        <w:spacing w:after="120"/>
        <w:jc w:val="both"/>
        <w:rPr>
          <w:color w:val="000000"/>
        </w:rPr>
      </w:pPr>
      <w:r w:rsidRPr="00EF2FD2">
        <w:rPr>
          <w:color w:val="000000"/>
        </w:rPr>
        <w:t>Nello specifico, è opportuno che gli scontrini vengano stampati riportando il prezzo di partenza, il ribasso o la percentuale dello stesso e il prezzo finale del bene per il cliente, in modo tale che l’Erario non contesti la mancata contabilizzazione di parte dei ricavi di vendita.</w:t>
      </w:r>
    </w:p>
    <w:p w14:paraId="0AEA7C43" w14:textId="77777777" w:rsidR="00EF2FD2" w:rsidRPr="00EF2FD2" w:rsidRDefault="00EF2FD2" w:rsidP="00EF2FD2">
      <w:pPr>
        <w:shd w:val="clear" w:color="auto" w:fill="FFFFFF"/>
        <w:spacing w:after="120"/>
        <w:jc w:val="both"/>
        <w:rPr>
          <w:color w:val="000000"/>
        </w:rPr>
      </w:pPr>
    </w:p>
    <w:p w14:paraId="748BDDDF" w14:textId="77777777" w:rsidR="00EF2FD2" w:rsidRPr="00EF2FD2" w:rsidRDefault="00EF2FD2" w:rsidP="00EF2FD2">
      <w:pPr>
        <w:numPr>
          <w:ilvl w:val="0"/>
          <w:numId w:val="4"/>
        </w:numPr>
        <w:shd w:val="clear" w:color="auto" w:fill="FFFFFF"/>
        <w:overflowPunct w:val="0"/>
        <w:autoSpaceDE w:val="0"/>
        <w:autoSpaceDN w:val="0"/>
        <w:adjustRightInd w:val="0"/>
        <w:spacing w:after="160" w:line="259" w:lineRule="auto"/>
        <w:contextualSpacing/>
        <w:jc w:val="both"/>
        <w:textAlignment w:val="baseline"/>
        <w:rPr>
          <w:b/>
          <w:bCs/>
          <w:color w:val="000000"/>
        </w:rPr>
      </w:pPr>
      <w:bookmarkStart w:id="0" w:name="_Hlk138147004"/>
      <w:r w:rsidRPr="00EF2FD2">
        <w:rPr>
          <w:b/>
          <w:bCs/>
          <w:color w:val="000000"/>
        </w:rPr>
        <w:t>Risoluzione casi pratici</w:t>
      </w:r>
    </w:p>
    <w:p w14:paraId="34CBA455" w14:textId="77777777" w:rsidR="00EF2FD2" w:rsidRPr="00EF2FD2" w:rsidRDefault="00EF2FD2" w:rsidP="00EF2FD2">
      <w:pPr>
        <w:shd w:val="clear" w:color="auto" w:fill="FFFFFF"/>
        <w:spacing w:after="160" w:line="259" w:lineRule="auto"/>
        <w:ind w:left="720"/>
        <w:contextualSpacing/>
        <w:jc w:val="both"/>
        <w:rPr>
          <w:b/>
          <w:bCs/>
          <w:color w:val="000000"/>
        </w:rPr>
      </w:pP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5780"/>
      </w:tblGrid>
      <w:tr w:rsidR="00EF2FD2" w:rsidRPr="00EF2FD2" w14:paraId="535BB794" w14:textId="77777777" w:rsidTr="00C43386">
        <w:trPr>
          <w:trHeight w:val="17"/>
        </w:trPr>
        <w:tc>
          <w:tcPr>
            <w:tcW w:w="0" w:type="auto"/>
            <w:shd w:val="clear" w:color="auto" w:fill="auto"/>
          </w:tcPr>
          <w:bookmarkEnd w:id="0"/>
          <w:p w14:paraId="036C0F26" w14:textId="77777777" w:rsidR="00EF2FD2" w:rsidRPr="00EF2FD2" w:rsidRDefault="00EF2FD2" w:rsidP="00EF2FD2">
            <w:pPr>
              <w:jc w:val="center"/>
              <w:rPr>
                <w:rFonts w:eastAsia="Calibri"/>
                <w:b/>
                <w:bCs/>
                <w:i/>
                <w:iCs/>
                <w:color w:val="000000"/>
                <w:kern w:val="2"/>
                <w:sz w:val="22"/>
                <w:szCs w:val="22"/>
              </w:rPr>
            </w:pPr>
            <w:r w:rsidRPr="00EF2FD2">
              <w:rPr>
                <w:rFonts w:eastAsia="Calibri"/>
                <w:b/>
                <w:bCs/>
                <w:i/>
                <w:iCs/>
                <w:color w:val="000000"/>
                <w:kern w:val="2"/>
                <w:sz w:val="22"/>
                <w:szCs w:val="22"/>
              </w:rPr>
              <w:t>QUESITI</w:t>
            </w:r>
          </w:p>
        </w:tc>
        <w:tc>
          <w:tcPr>
            <w:tcW w:w="0" w:type="auto"/>
            <w:shd w:val="clear" w:color="auto" w:fill="auto"/>
          </w:tcPr>
          <w:p w14:paraId="638DD61B" w14:textId="77777777" w:rsidR="00EF2FD2" w:rsidRPr="00EF2FD2" w:rsidRDefault="00EF2FD2" w:rsidP="00EF2FD2">
            <w:pPr>
              <w:jc w:val="center"/>
              <w:rPr>
                <w:rFonts w:eastAsia="Calibri"/>
                <w:b/>
                <w:bCs/>
                <w:i/>
                <w:iCs/>
                <w:color w:val="000000"/>
                <w:kern w:val="2"/>
                <w:sz w:val="22"/>
                <w:szCs w:val="22"/>
              </w:rPr>
            </w:pPr>
            <w:r w:rsidRPr="00EF2FD2">
              <w:rPr>
                <w:rFonts w:eastAsia="Calibri"/>
                <w:b/>
                <w:bCs/>
                <w:i/>
                <w:iCs/>
                <w:color w:val="000000"/>
                <w:kern w:val="2"/>
                <w:sz w:val="22"/>
                <w:szCs w:val="22"/>
              </w:rPr>
              <w:t>SOLUZIONE PROSPETTATA</w:t>
            </w:r>
          </w:p>
        </w:tc>
      </w:tr>
      <w:tr w:rsidR="00EF2FD2" w:rsidRPr="00EF2FD2" w14:paraId="722DAF02" w14:textId="77777777" w:rsidTr="00C43386">
        <w:trPr>
          <w:trHeight w:val="17"/>
        </w:trPr>
        <w:tc>
          <w:tcPr>
            <w:tcW w:w="0" w:type="auto"/>
            <w:shd w:val="clear" w:color="auto" w:fill="auto"/>
          </w:tcPr>
          <w:p w14:paraId="009E8694" w14:textId="77777777" w:rsidR="00EF2FD2" w:rsidRPr="00EF2FD2" w:rsidRDefault="00EF2FD2" w:rsidP="00EF2FD2">
            <w:pPr>
              <w:jc w:val="both"/>
              <w:rPr>
                <w:rFonts w:eastAsia="Calibri"/>
                <w:b/>
                <w:bCs/>
                <w:i/>
                <w:iCs/>
                <w:color w:val="000000"/>
                <w:kern w:val="2"/>
                <w:sz w:val="22"/>
                <w:szCs w:val="22"/>
              </w:rPr>
            </w:pPr>
          </w:p>
          <w:p w14:paraId="5C9D9F20" w14:textId="77777777" w:rsidR="00EF2FD2" w:rsidRPr="00EF2FD2" w:rsidRDefault="00EF2FD2" w:rsidP="00EF2FD2">
            <w:pPr>
              <w:jc w:val="both"/>
              <w:rPr>
                <w:rFonts w:eastAsia="Calibri"/>
                <w:b/>
                <w:bCs/>
                <w:i/>
                <w:iCs/>
                <w:color w:val="000000"/>
                <w:kern w:val="2"/>
                <w:sz w:val="22"/>
                <w:szCs w:val="22"/>
              </w:rPr>
            </w:pPr>
          </w:p>
          <w:p w14:paraId="25EE73C8" w14:textId="77777777" w:rsidR="00EF2FD2" w:rsidRPr="00EF2FD2" w:rsidRDefault="00EF2FD2" w:rsidP="00EF2FD2">
            <w:pPr>
              <w:jc w:val="both"/>
              <w:rPr>
                <w:rFonts w:eastAsia="Calibri"/>
                <w:color w:val="000000"/>
                <w:kern w:val="2"/>
                <w:sz w:val="22"/>
                <w:szCs w:val="22"/>
              </w:rPr>
            </w:pPr>
            <w:r w:rsidRPr="00EF2FD2">
              <w:rPr>
                <w:rFonts w:eastAsia="Calibri"/>
                <w:b/>
                <w:bCs/>
                <w:i/>
                <w:iCs/>
                <w:color w:val="000000"/>
                <w:kern w:val="2"/>
                <w:sz w:val="22"/>
                <w:szCs w:val="22"/>
              </w:rPr>
              <w:t>Il cartellone pubblicitario o la comunicazione online che annuncia lo sconto rientra nell’applicazione della normativa?</w:t>
            </w:r>
          </w:p>
        </w:tc>
        <w:tc>
          <w:tcPr>
            <w:tcW w:w="0" w:type="auto"/>
            <w:shd w:val="clear" w:color="auto" w:fill="auto"/>
          </w:tcPr>
          <w:p w14:paraId="47DC86D7" w14:textId="77777777" w:rsidR="00EF2FD2" w:rsidRPr="00EF2FD2" w:rsidRDefault="00EF2FD2" w:rsidP="00EF2FD2">
            <w:pPr>
              <w:jc w:val="both"/>
              <w:rPr>
                <w:rFonts w:eastAsia="Calibri"/>
                <w:color w:val="000000"/>
                <w:kern w:val="2"/>
                <w:sz w:val="22"/>
                <w:szCs w:val="22"/>
              </w:rPr>
            </w:pPr>
            <w:r w:rsidRPr="00EF2FD2">
              <w:rPr>
                <w:rFonts w:eastAsia="Calibri"/>
                <w:color w:val="000000"/>
                <w:kern w:val="2"/>
                <w:sz w:val="22"/>
                <w:szCs w:val="22"/>
              </w:rPr>
              <w:t>Se</w:t>
            </w:r>
            <w:r w:rsidRPr="00EF2FD2">
              <w:rPr>
                <w:rFonts w:eastAsia="Calibri"/>
                <w:color w:val="000000"/>
                <w:kern w:val="2"/>
                <w:sz w:val="22"/>
                <w:szCs w:val="22"/>
                <w:shd w:val="clear" w:color="auto" w:fill="FFFFFF"/>
              </w:rPr>
              <w:t xml:space="preserve"> la riduzione di prezzo è annunciata con una dichiarazione generale (ad es. 20% su tutti gli articoli), su un cartellone pubblicitario o una comunicazione online, non è necessario che il prezzo «precedente» sia indicato nello stesso supporto utilizzato per l’annuncio della riduzione di prezzo. Il prezzo «precedente» dei singoli beni oggetto dell’annuncio deve invece essere indicato presso il punto di vendita, vale a dire sulle rispettive etichette nei negozi o nelle sezioni relative ai prezzi delle interfacce dei negozi online.</w:t>
            </w:r>
          </w:p>
        </w:tc>
      </w:tr>
      <w:tr w:rsidR="00EF2FD2" w:rsidRPr="00EF2FD2" w14:paraId="28E14F44" w14:textId="77777777" w:rsidTr="00C43386">
        <w:trPr>
          <w:trHeight w:val="17"/>
        </w:trPr>
        <w:tc>
          <w:tcPr>
            <w:tcW w:w="0" w:type="auto"/>
            <w:shd w:val="clear" w:color="auto" w:fill="auto"/>
          </w:tcPr>
          <w:p w14:paraId="5D9FD5D0" w14:textId="77777777" w:rsidR="00EF2FD2" w:rsidRPr="00EF2FD2" w:rsidRDefault="00EF2FD2" w:rsidP="00EF2FD2">
            <w:pPr>
              <w:jc w:val="both"/>
              <w:rPr>
                <w:rFonts w:eastAsia="Calibri"/>
                <w:b/>
                <w:bCs/>
                <w:i/>
                <w:iCs/>
                <w:color w:val="000000"/>
                <w:kern w:val="2"/>
                <w:sz w:val="22"/>
                <w:szCs w:val="22"/>
              </w:rPr>
            </w:pPr>
          </w:p>
          <w:p w14:paraId="57DA7097" w14:textId="77777777" w:rsidR="00EF2FD2" w:rsidRPr="00EF2FD2" w:rsidRDefault="00EF2FD2" w:rsidP="00EF2FD2">
            <w:pPr>
              <w:jc w:val="both"/>
              <w:rPr>
                <w:rFonts w:eastAsia="Calibri"/>
                <w:b/>
                <w:bCs/>
                <w:i/>
                <w:iCs/>
                <w:color w:val="000000"/>
                <w:kern w:val="2"/>
                <w:sz w:val="22"/>
                <w:szCs w:val="22"/>
              </w:rPr>
            </w:pPr>
          </w:p>
          <w:p w14:paraId="721E3D80" w14:textId="77777777" w:rsidR="00EF2FD2" w:rsidRPr="00EF2FD2" w:rsidRDefault="00EF2FD2" w:rsidP="00EF2FD2">
            <w:pPr>
              <w:jc w:val="both"/>
              <w:rPr>
                <w:rFonts w:eastAsia="Calibri"/>
                <w:b/>
                <w:bCs/>
                <w:color w:val="000000"/>
                <w:kern w:val="2"/>
                <w:sz w:val="22"/>
                <w:szCs w:val="22"/>
              </w:rPr>
            </w:pPr>
            <w:r w:rsidRPr="00EF2FD2">
              <w:rPr>
                <w:rFonts w:eastAsia="Calibri"/>
                <w:b/>
                <w:bCs/>
                <w:i/>
                <w:iCs/>
                <w:color w:val="000000"/>
                <w:kern w:val="2"/>
                <w:sz w:val="22"/>
                <w:szCs w:val="22"/>
              </w:rPr>
              <w:t>La nuova normativa incide sulla durata della campagna pubblicitaria?</w:t>
            </w:r>
          </w:p>
        </w:tc>
        <w:tc>
          <w:tcPr>
            <w:tcW w:w="0" w:type="auto"/>
            <w:shd w:val="clear" w:color="auto" w:fill="auto"/>
          </w:tcPr>
          <w:p w14:paraId="0D2A3FE1" w14:textId="77777777" w:rsidR="00EF2FD2" w:rsidRPr="00EF2FD2" w:rsidRDefault="00EF2FD2" w:rsidP="00EF2FD2">
            <w:pPr>
              <w:jc w:val="both"/>
              <w:rPr>
                <w:rFonts w:eastAsia="Calibri"/>
                <w:b/>
                <w:bCs/>
                <w:color w:val="000000"/>
                <w:kern w:val="2"/>
                <w:sz w:val="22"/>
                <w:szCs w:val="22"/>
              </w:rPr>
            </w:pPr>
            <w:r w:rsidRPr="00EF2FD2">
              <w:rPr>
                <w:rFonts w:eastAsia="Calibri"/>
                <w:color w:val="000000"/>
                <w:kern w:val="2"/>
                <w:sz w:val="22"/>
                <w:szCs w:val="22"/>
              </w:rPr>
              <w:t>La normativa sull’indicazione dei prezzi non obbliga i professionisti a precisare </w:t>
            </w:r>
            <w:r w:rsidRPr="00EF2FD2">
              <w:rPr>
                <w:rFonts w:eastAsia="Calibri"/>
                <w:kern w:val="2"/>
                <w:sz w:val="22"/>
                <w:szCs w:val="22"/>
              </w:rPr>
              <w:t>per quanto tempo abbiano applicato il prezzo «precedente» indicato</w:t>
            </w:r>
            <w:r w:rsidRPr="00EF2FD2">
              <w:rPr>
                <w:rFonts w:eastAsia="Calibri"/>
                <w:color w:val="000000"/>
                <w:kern w:val="2"/>
                <w:sz w:val="22"/>
                <w:szCs w:val="22"/>
              </w:rPr>
              <w:t>, né incide sulla </w:t>
            </w:r>
            <w:r w:rsidRPr="00EF2FD2">
              <w:rPr>
                <w:rFonts w:eastAsia="Calibri"/>
                <w:kern w:val="2"/>
                <w:sz w:val="22"/>
                <w:szCs w:val="22"/>
              </w:rPr>
              <w:t>durata delle campagne di riduzione dei prezzi</w:t>
            </w:r>
            <w:r w:rsidRPr="00EF2FD2">
              <w:rPr>
                <w:rFonts w:eastAsia="Calibri"/>
                <w:color w:val="000000"/>
                <w:kern w:val="2"/>
                <w:sz w:val="22"/>
                <w:szCs w:val="22"/>
              </w:rPr>
              <w:t xml:space="preserve">. </w:t>
            </w:r>
            <w:proofErr w:type="gramStart"/>
            <w:r w:rsidRPr="00EF2FD2">
              <w:rPr>
                <w:rFonts w:eastAsia="Calibri"/>
                <w:color w:val="000000"/>
                <w:kern w:val="2"/>
                <w:sz w:val="22"/>
                <w:szCs w:val="22"/>
              </w:rPr>
              <w:t>E’</w:t>
            </w:r>
            <w:proofErr w:type="gramEnd"/>
            <w:r w:rsidRPr="00EF2FD2">
              <w:rPr>
                <w:rFonts w:eastAsia="Calibri"/>
                <w:color w:val="000000"/>
                <w:kern w:val="2"/>
                <w:sz w:val="22"/>
                <w:szCs w:val="22"/>
              </w:rPr>
              <w:t xml:space="preserve"> necessario indicare semplicemente il prezzo «precedente» all’inizio di ciascuna riduzione di prezzo, dopodiché possono mantenerlo per l’intera durata della riduzione di prezzo; inoltre, se la riduzione di prezzo dura ininterrottamente per più di 30 giorni, il prezzo «precedente» da indicare resta quello più basso applicato per almeno 30 giorni prima della riduzione.</w:t>
            </w:r>
          </w:p>
        </w:tc>
      </w:tr>
      <w:tr w:rsidR="00EF2FD2" w:rsidRPr="00EF2FD2" w14:paraId="61301D83" w14:textId="77777777" w:rsidTr="00C43386">
        <w:trPr>
          <w:trHeight w:val="17"/>
        </w:trPr>
        <w:tc>
          <w:tcPr>
            <w:tcW w:w="0" w:type="auto"/>
            <w:shd w:val="clear" w:color="auto" w:fill="auto"/>
          </w:tcPr>
          <w:p w14:paraId="66AAA3D7" w14:textId="77777777" w:rsidR="00EF2FD2" w:rsidRPr="00EF2FD2" w:rsidRDefault="00EF2FD2" w:rsidP="00EF2FD2">
            <w:pPr>
              <w:jc w:val="both"/>
              <w:rPr>
                <w:rFonts w:eastAsia="Calibri"/>
                <w:color w:val="000000"/>
                <w:kern w:val="2"/>
                <w:sz w:val="22"/>
                <w:szCs w:val="22"/>
              </w:rPr>
            </w:pPr>
            <w:r w:rsidRPr="00EF2FD2">
              <w:rPr>
                <w:rFonts w:eastAsia="Calibri"/>
                <w:b/>
                <w:bCs/>
                <w:i/>
                <w:iCs/>
                <w:color w:val="000000"/>
                <w:kern w:val="2"/>
                <w:sz w:val="22"/>
                <w:szCs w:val="22"/>
              </w:rPr>
              <w:t xml:space="preserve">Quale prezzo precedente indicare nell’annuncio se un professionista vende beni tramite canali/punti di vendita diversi (ad esempio diversi negozi fisici e/od online) a prezzi differenti? </w:t>
            </w:r>
          </w:p>
        </w:tc>
        <w:tc>
          <w:tcPr>
            <w:tcW w:w="0" w:type="auto"/>
            <w:shd w:val="clear" w:color="auto" w:fill="auto"/>
          </w:tcPr>
          <w:p w14:paraId="3B5C5B87" w14:textId="77777777" w:rsidR="00EF2FD2" w:rsidRPr="00EF2FD2" w:rsidRDefault="00EF2FD2" w:rsidP="00EF2FD2">
            <w:pPr>
              <w:jc w:val="both"/>
              <w:rPr>
                <w:rFonts w:eastAsia="Calibri"/>
                <w:color w:val="000000"/>
                <w:kern w:val="2"/>
                <w:sz w:val="22"/>
                <w:szCs w:val="22"/>
              </w:rPr>
            </w:pPr>
            <w:r w:rsidRPr="00EF2FD2">
              <w:rPr>
                <w:rFonts w:eastAsia="Calibri"/>
                <w:color w:val="000000"/>
                <w:kern w:val="2"/>
                <w:sz w:val="22"/>
                <w:szCs w:val="22"/>
              </w:rPr>
              <w:t>Il professionista che vende beni tramite canali/punti di vendita diversi a prezzi differenti e tali canali/punti di vendita sono oggetto di un annuncio generale di riduzione dei prezzi, deve indicare, quale prezzo «precedente» per i beni in questione in ciascun canale/punto di vendita, il prezzo più basso che ha applicato nel canale/punto di vendita in oggetto negli ultimi 30 giorni.</w:t>
            </w:r>
          </w:p>
        </w:tc>
      </w:tr>
      <w:tr w:rsidR="00EF2FD2" w:rsidRPr="00EF2FD2" w14:paraId="40EA05D7" w14:textId="77777777" w:rsidTr="00C43386">
        <w:trPr>
          <w:trHeight w:val="620"/>
        </w:trPr>
        <w:tc>
          <w:tcPr>
            <w:tcW w:w="0" w:type="auto"/>
            <w:shd w:val="clear" w:color="auto" w:fill="auto"/>
          </w:tcPr>
          <w:p w14:paraId="0DE911C5" w14:textId="77777777" w:rsidR="00EF2FD2" w:rsidRPr="00EF2FD2" w:rsidRDefault="00EF2FD2" w:rsidP="00EF2FD2">
            <w:pPr>
              <w:jc w:val="both"/>
              <w:rPr>
                <w:rFonts w:eastAsia="Calibri"/>
                <w:color w:val="000000"/>
                <w:kern w:val="2"/>
                <w:sz w:val="22"/>
                <w:szCs w:val="22"/>
              </w:rPr>
            </w:pPr>
            <w:r w:rsidRPr="00EF2FD2">
              <w:rPr>
                <w:rFonts w:eastAsia="Calibri"/>
                <w:b/>
                <w:bCs/>
                <w:i/>
                <w:iCs/>
                <w:color w:val="000000"/>
                <w:kern w:val="2"/>
                <w:sz w:val="22"/>
                <w:szCs w:val="22"/>
              </w:rPr>
              <w:t>La norma si applica indipendentemente dal fatto che l’annuncio di una riduzione di prezzo indichi una riduzione misurabile o meno come ad. es. nell’annuncio generico di “saldi”?</w:t>
            </w:r>
          </w:p>
        </w:tc>
        <w:tc>
          <w:tcPr>
            <w:tcW w:w="0" w:type="auto"/>
            <w:shd w:val="clear" w:color="auto" w:fill="auto"/>
          </w:tcPr>
          <w:p w14:paraId="415B6A9D" w14:textId="77777777" w:rsidR="00EF2FD2" w:rsidRPr="00EF2FD2" w:rsidRDefault="00EF2FD2" w:rsidP="00EF2FD2">
            <w:pPr>
              <w:jc w:val="both"/>
              <w:rPr>
                <w:rFonts w:eastAsia="Calibri"/>
                <w:color w:val="000000"/>
                <w:kern w:val="2"/>
                <w:sz w:val="22"/>
                <w:szCs w:val="22"/>
              </w:rPr>
            </w:pPr>
          </w:p>
          <w:p w14:paraId="6B15DDC7" w14:textId="77777777" w:rsidR="00EF2FD2" w:rsidRPr="00EF2FD2" w:rsidRDefault="00EF2FD2" w:rsidP="00EF2FD2">
            <w:pPr>
              <w:jc w:val="both"/>
              <w:rPr>
                <w:rFonts w:eastAsia="Calibri"/>
                <w:color w:val="000000"/>
                <w:kern w:val="2"/>
                <w:sz w:val="22"/>
                <w:szCs w:val="22"/>
              </w:rPr>
            </w:pPr>
            <w:r w:rsidRPr="00EF2FD2">
              <w:rPr>
                <w:rFonts w:eastAsia="Calibri"/>
                <w:color w:val="000000"/>
                <w:kern w:val="2"/>
                <w:sz w:val="22"/>
                <w:szCs w:val="22"/>
              </w:rPr>
              <w:t xml:space="preserve">Si, la norma si applica ogniqualvolta crea l’impressione di una riduzione di prezzo (ad es. “saldi”, “offerte speciali”, “Black </w:t>
            </w:r>
            <w:proofErr w:type="spellStart"/>
            <w:r w:rsidRPr="00EF2FD2">
              <w:rPr>
                <w:rFonts w:eastAsia="Calibri"/>
                <w:color w:val="000000"/>
                <w:kern w:val="2"/>
                <w:sz w:val="22"/>
                <w:szCs w:val="22"/>
              </w:rPr>
              <w:t>Friday</w:t>
            </w:r>
            <w:proofErr w:type="spellEnd"/>
            <w:r w:rsidRPr="00EF2FD2">
              <w:rPr>
                <w:rFonts w:eastAsia="Calibri"/>
                <w:color w:val="000000"/>
                <w:kern w:val="2"/>
                <w:sz w:val="22"/>
                <w:szCs w:val="22"/>
              </w:rPr>
              <w:t>”).</w:t>
            </w:r>
          </w:p>
        </w:tc>
      </w:tr>
    </w:tbl>
    <w:p w14:paraId="6CEEEE55" w14:textId="73B49938" w:rsidR="00EF2FD2" w:rsidRDefault="00EF2FD2" w:rsidP="00EF2FD2">
      <w:pPr>
        <w:shd w:val="clear" w:color="auto" w:fill="FFFFFF"/>
        <w:jc w:val="both"/>
        <w:rPr>
          <w:b/>
          <w:bCs/>
          <w:color w:val="000000"/>
        </w:rPr>
      </w:pPr>
    </w:p>
    <w:p w14:paraId="7266F1AD" w14:textId="77777777" w:rsidR="00EF2FD2" w:rsidRDefault="00EF2FD2">
      <w:pPr>
        <w:rPr>
          <w:b/>
          <w:bCs/>
          <w:color w:val="000000"/>
        </w:rPr>
      </w:pPr>
      <w:r>
        <w:rPr>
          <w:b/>
          <w:bCs/>
          <w:color w:val="000000"/>
        </w:rPr>
        <w:br w:type="page"/>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9"/>
        <w:gridCol w:w="5727"/>
        <w:gridCol w:w="56"/>
      </w:tblGrid>
      <w:tr w:rsidR="00EF2FD2" w:rsidRPr="00EF2FD2" w14:paraId="4946E4DA" w14:textId="77777777" w:rsidTr="00EF2FD2">
        <w:trPr>
          <w:trHeight w:val="20"/>
        </w:trPr>
        <w:tc>
          <w:tcPr>
            <w:tcW w:w="3879" w:type="dxa"/>
            <w:shd w:val="clear" w:color="auto" w:fill="auto"/>
          </w:tcPr>
          <w:p w14:paraId="253A1BEE" w14:textId="77777777" w:rsidR="00EF2FD2" w:rsidRPr="00EF2FD2" w:rsidRDefault="00EF2FD2" w:rsidP="00EF2FD2">
            <w:pPr>
              <w:spacing w:after="120"/>
              <w:jc w:val="both"/>
              <w:rPr>
                <w:rFonts w:eastAsia="Calibri"/>
                <w:b/>
                <w:bCs/>
                <w:i/>
                <w:iCs/>
                <w:color w:val="000000"/>
                <w:kern w:val="2"/>
                <w:sz w:val="22"/>
                <w:szCs w:val="22"/>
              </w:rPr>
            </w:pPr>
          </w:p>
          <w:p w14:paraId="414E466A" w14:textId="77777777" w:rsidR="00EF2FD2" w:rsidRPr="00EF2FD2" w:rsidRDefault="00EF2FD2" w:rsidP="00EF2FD2">
            <w:pPr>
              <w:spacing w:after="120"/>
              <w:jc w:val="both"/>
              <w:rPr>
                <w:rFonts w:eastAsia="Calibri"/>
                <w:b/>
                <w:bCs/>
                <w:i/>
                <w:iCs/>
                <w:color w:val="000000"/>
                <w:kern w:val="2"/>
                <w:sz w:val="22"/>
                <w:szCs w:val="22"/>
              </w:rPr>
            </w:pPr>
          </w:p>
          <w:p w14:paraId="72F018E3" w14:textId="77777777" w:rsidR="00EF2FD2" w:rsidRPr="00EF2FD2" w:rsidRDefault="00EF2FD2" w:rsidP="00EF2FD2">
            <w:pPr>
              <w:spacing w:after="120"/>
              <w:jc w:val="both"/>
              <w:rPr>
                <w:rFonts w:eastAsia="Calibri"/>
                <w:b/>
                <w:bCs/>
                <w:i/>
                <w:iCs/>
                <w:color w:val="000000"/>
                <w:kern w:val="2"/>
                <w:sz w:val="22"/>
                <w:szCs w:val="22"/>
              </w:rPr>
            </w:pPr>
          </w:p>
          <w:p w14:paraId="7FF7A822" w14:textId="77777777" w:rsidR="00EF2FD2" w:rsidRPr="00EF2FD2" w:rsidRDefault="00EF2FD2" w:rsidP="00EF2FD2">
            <w:pPr>
              <w:spacing w:after="120"/>
              <w:jc w:val="both"/>
              <w:rPr>
                <w:rFonts w:eastAsia="Calibri"/>
                <w:b/>
                <w:bCs/>
                <w:i/>
                <w:iCs/>
                <w:color w:val="000000"/>
                <w:kern w:val="2"/>
                <w:sz w:val="22"/>
                <w:szCs w:val="22"/>
              </w:rPr>
            </w:pPr>
          </w:p>
          <w:p w14:paraId="5AFA214D" w14:textId="77777777" w:rsidR="00EF2FD2" w:rsidRPr="00EF2FD2" w:rsidRDefault="00EF2FD2" w:rsidP="00EF2FD2">
            <w:pPr>
              <w:spacing w:after="120"/>
              <w:jc w:val="both"/>
              <w:rPr>
                <w:rFonts w:eastAsia="Calibri"/>
                <w:color w:val="000000"/>
                <w:kern w:val="2"/>
                <w:sz w:val="22"/>
                <w:szCs w:val="22"/>
              </w:rPr>
            </w:pPr>
            <w:r w:rsidRPr="00EF2FD2">
              <w:rPr>
                <w:rFonts w:eastAsia="Calibri"/>
                <w:b/>
                <w:bCs/>
                <w:i/>
                <w:iCs/>
                <w:color w:val="000000"/>
                <w:kern w:val="2"/>
                <w:sz w:val="22"/>
                <w:szCs w:val="22"/>
              </w:rPr>
              <w:t>Le offerte effettuate tramite buoni sconto rientrano nella normativa?</w:t>
            </w:r>
          </w:p>
        </w:tc>
        <w:tc>
          <w:tcPr>
            <w:tcW w:w="5783" w:type="dxa"/>
            <w:gridSpan w:val="2"/>
            <w:shd w:val="clear" w:color="auto" w:fill="auto"/>
          </w:tcPr>
          <w:p w14:paraId="48DC780A" w14:textId="77777777" w:rsidR="00EF2FD2" w:rsidRPr="00EF2FD2" w:rsidRDefault="00EF2FD2" w:rsidP="00EF2FD2">
            <w:pPr>
              <w:spacing w:after="120"/>
              <w:jc w:val="both"/>
              <w:rPr>
                <w:rFonts w:eastAsia="Calibri"/>
                <w:color w:val="000000"/>
                <w:kern w:val="2"/>
                <w:sz w:val="22"/>
                <w:szCs w:val="22"/>
              </w:rPr>
            </w:pPr>
            <w:r w:rsidRPr="00EF2FD2">
              <w:rPr>
                <w:rFonts w:eastAsia="Calibri"/>
                <w:color w:val="000000"/>
                <w:kern w:val="2"/>
                <w:sz w:val="22"/>
                <w:szCs w:val="22"/>
              </w:rPr>
              <w:t>La norma si applica alle riduzioni di prezzo che, seppure presentate come «personalizzate» attraverso buoni o codici sconto, sono in realtà offerte/annunciate ai consumatori in generale. Tale situazione si verifica quando il professionista renda disponibili dei «buoni» o codici di sconto potenzialmente tutti i consumatori che ne visitano il negozio fisico od online durante periodi specifici. Tra gli esempi figurano campagne quali:</w:t>
            </w:r>
          </w:p>
          <w:tbl>
            <w:tblPr>
              <w:tblW w:w="4896" w:type="dxa"/>
              <w:tblCellSpacing w:w="0" w:type="dxa"/>
              <w:shd w:val="clear" w:color="auto" w:fill="FFFFFF"/>
              <w:tblLayout w:type="fixed"/>
              <w:tblCellMar>
                <w:left w:w="0" w:type="dxa"/>
                <w:right w:w="0" w:type="dxa"/>
              </w:tblCellMar>
              <w:tblLook w:val="04A0" w:firstRow="1" w:lastRow="0" w:firstColumn="1" w:lastColumn="0" w:noHBand="0" w:noVBand="1"/>
            </w:tblPr>
            <w:tblGrid>
              <w:gridCol w:w="20"/>
              <w:gridCol w:w="4876"/>
            </w:tblGrid>
            <w:tr w:rsidR="00EF2FD2" w:rsidRPr="00EF2FD2" w14:paraId="77F6BE84" w14:textId="77777777" w:rsidTr="00C43386">
              <w:trPr>
                <w:trHeight w:val="301"/>
                <w:tblCellSpacing w:w="0" w:type="dxa"/>
              </w:trPr>
              <w:tc>
                <w:tcPr>
                  <w:tcW w:w="6" w:type="dxa"/>
                  <w:shd w:val="clear" w:color="auto" w:fill="FFFFFF"/>
                  <w:hideMark/>
                </w:tcPr>
                <w:p w14:paraId="4CF5F525" w14:textId="77777777" w:rsidR="00EF2FD2" w:rsidRPr="00EF2FD2" w:rsidRDefault="00EF2FD2" w:rsidP="00EF2FD2">
                  <w:pPr>
                    <w:jc w:val="both"/>
                    <w:rPr>
                      <w:color w:val="000000"/>
                      <w:sz w:val="20"/>
                      <w:szCs w:val="20"/>
                    </w:rPr>
                  </w:pPr>
                </w:p>
              </w:tc>
              <w:tc>
                <w:tcPr>
                  <w:tcW w:w="4890" w:type="dxa"/>
                  <w:shd w:val="clear" w:color="auto" w:fill="FFFFFF"/>
                  <w:hideMark/>
                </w:tcPr>
                <w:p w14:paraId="12CA5A4C" w14:textId="77777777" w:rsidR="00EF2FD2" w:rsidRPr="00EF2FD2" w:rsidRDefault="00EF2FD2" w:rsidP="00EF2FD2">
                  <w:pPr>
                    <w:numPr>
                      <w:ilvl w:val="0"/>
                      <w:numId w:val="8"/>
                    </w:numPr>
                    <w:overflowPunct w:val="0"/>
                    <w:autoSpaceDE w:val="0"/>
                    <w:autoSpaceDN w:val="0"/>
                    <w:adjustRightInd w:val="0"/>
                    <w:spacing w:after="160" w:line="259" w:lineRule="auto"/>
                    <w:contextualSpacing/>
                    <w:jc w:val="both"/>
                    <w:textAlignment w:val="baseline"/>
                    <w:rPr>
                      <w:color w:val="000000"/>
                      <w:sz w:val="20"/>
                      <w:szCs w:val="20"/>
                    </w:rPr>
                  </w:pPr>
                  <w:r w:rsidRPr="00EF2FD2">
                    <w:rPr>
                      <w:color w:val="000000"/>
                      <w:sz w:val="20"/>
                      <w:szCs w:val="20"/>
                    </w:rPr>
                    <w:t xml:space="preserve">oggi sconto del 20 % usando il codice XYZ»; </w:t>
                  </w:r>
                </w:p>
              </w:tc>
            </w:tr>
          </w:tbl>
          <w:p w14:paraId="4FF7D4E6" w14:textId="77777777" w:rsidR="00EF2FD2" w:rsidRPr="00EF2FD2" w:rsidRDefault="00EF2FD2" w:rsidP="00EF2FD2">
            <w:pPr>
              <w:jc w:val="both"/>
              <w:rPr>
                <w:rFonts w:eastAsia="Calibri"/>
                <w:vanish/>
                <w:color w:val="000000"/>
                <w:kern w:val="2"/>
                <w:sz w:val="22"/>
                <w:szCs w:val="22"/>
              </w:rPr>
            </w:pPr>
          </w:p>
          <w:tbl>
            <w:tblPr>
              <w:tblW w:w="5731" w:type="dxa"/>
              <w:tblCellSpacing w:w="0" w:type="dxa"/>
              <w:shd w:val="clear" w:color="auto" w:fill="FFFFFF"/>
              <w:tblLayout w:type="fixed"/>
              <w:tblCellMar>
                <w:left w:w="0" w:type="dxa"/>
                <w:right w:w="0" w:type="dxa"/>
              </w:tblCellMar>
              <w:tblLook w:val="04A0" w:firstRow="1" w:lastRow="0" w:firstColumn="1" w:lastColumn="0" w:noHBand="0" w:noVBand="1"/>
            </w:tblPr>
            <w:tblGrid>
              <w:gridCol w:w="20"/>
              <w:gridCol w:w="20"/>
              <w:gridCol w:w="5691"/>
            </w:tblGrid>
            <w:tr w:rsidR="00EF2FD2" w:rsidRPr="00EF2FD2" w14:paraId="0E6DBCD8" w14:textId="77777777" w:rsidTr="00C43386">
              <w:trPr>
                <w:trHeight w:val="502"/>
                <w:tblCellSpacing w:w="0" w:type="dxa"/>
              </w:trPr>
              <w:tc>
                <w:tcPr>
                  <w:tcW w:w="6" w:type="dxa"/>
                  <w:shd w:val="clear" w:color="auto" w:fill="FFFFFF"/>
                  <w:hideMark/>
                </w:tcPr>
                <w:p w14:paraId="71AF5AA3" w14:textId="77777777" w:rsidR="00EF2FD2" w:rsidRPr="00EF2FD2" w:rsidRDefault="00EF2FD2" w:rsidP="00EF2FD2">
                  <w:pPr>
                    <w:jc w:val="both"/>
                    <w:rPr>
                      <w:color w:val="000000"/>
                      <w:sz w:val="20"/>
                      <w:szCs w:val="20"/>
                    </w:rPr>
                  </w:pPr>
                </w:p>
              </w:tc>
              <w:tc>
                <w:tcPr>
                  <w:tcW w:w="6" w:type="dxa"/>
                  <w:shd w:val="clear" w:color="auto" w:fill="FFFFFF"/>
                </w:tcPr>
                <w:p w14:paraId="6F350C4F" w14:textId="77777777" w:rsidR="00EF2FD2" w:rsidRPr="00EF2FD2" w:rsidRDefault="00EF2FD2" w:rsidP="00EF2FD2">
                  <w:pPr>
                    <w:numPr>
                      <w:ilvl w:val="0"/>
                      <w:numId w:val="8"/>
                    </w:numPr>
                    <w:overflowPunct w:val="0"/>
                    <w:autoSpaceDE w:val="0"/>
                    <w:autoSpaceDN w:val="0"/>
                    <w:adjustRightInd w:val="0"/>
                    <w:spacing w:after="160" w:line="259" w:lineRule="auto"/>
                    <w:contextualSpacing/>
                    <w:jc w:val="both"/>
                    <w:textAlignment w:val="baseline"/>
                    <w:rPr>
                      <w:color w:val="000000"/>
                      <w:sz w:val="20"/>
                      <w:szCs w:val="20"/>
                    </w:rPr>
                  </w:pPr>
                </w:p>
              </w:tc>
              <w:tc>
                <w:tcPr>
                  <w:tcW w:w="5719" w:type="dxa"/>
                  <w:shd w:val="clear" w:color="auto" w:fill="FFFFFF"/>
                  <w:hideMark/>
                </w:tcPr>
                <w:p w14:paraId="61261E85" w14:textId="77777777" w:rsidR="00EF2FD2" w:rsidRPr="00EF2FD2" w:rsidRDefault="00EF2FD2" w:rsidP="00EF2FD2">
                  <w:pPr>
                    <w:numPr>
                      <w:ilvl w:val="0"/>
                      <w:numId w:val="8"/>
                    </w:numPr>
                    <w:overflowPunct w:val="0"/>
                    <w:autoSpaceDE w:val="0"/>
                    <w:autoSpaceDN w:val="0"/>
                    <w:adjustRightInd w:val="0"/>
                    <w:spacing w:after="160" w:line="259" w:lineRule="auto"/>
                    <w:ind w:right="114"/>
                    <w:contextualSpacing/>
                    <w:jc w:val="both"/>
                    <w:textAlignment w:val="baseline"/>
                    <w:rPr>
                      <w:color w:val="000000"/>
                      <w:sz w:val="20"/>
                      <w:szCs w:val="20"/>
                    </w:rPr>
                  </w:pPr>
                  <w:r w:rsidRPr="00EF2FD2">
                    <w:rPr>
                      <w:color w:val="000000"/>
                      <w:sz w:val="20"/>
                      <w:szCs w:val="20"/>
                    </w:rPr>
                    <w:t>«questo fine settimana sconto del 20 % su tutti gli articoli solo per gli iscritti al programma di fedeltà»,</w:t>
                  </w:r>
                </w:p>
              </w:tc>
            </w:tr>
          </w:tbl>
          <w:p w14:paraId="22F26CDB" w14:textId="77777777" w:rsidR="00EF2FD2" w:rsidRPr="00EF2FD2" w:rsidRDefault="00EF2FD2" w:rsidP="00EF2FD2">
            <w:pPr>
              <w:spacing w:after="120"/>
              <w:jc w:val="both"/>
              <w:rPr>
                <w:rFonts w:eastAsia="Calibri"/>
                <w:color w:val="000000"/>
                <w:kern w:val="2"/>
                <w:sz w:val="22"/>
                <w:szCs w:val="22"/>
              </w:rPr>
            </w:pPr>
            <w:r w:rsidRPr="00EF2FD2">
              <w:rPr>
                <w:rFonts w:eastAsia="Calibri"/>
                <w:color w:val="000000"/>
                <w:kern w:val="2"/>
                <w:sz w:val="22"/>
                <w:szCs w:val="22"/>
              </w:rPr>
              <w:t>in cui il codice/programma di fedeltà è accessibile/utilizzato da molti clienti o dalla maggior parte di essi. In questi casi il professionista deve rispettare gli obblighi della normativa.</w:t>
            </w:r>
          </w:p>
        </w:tc>
      </w:tr>
      <w:tr w:rsidR="00EF2FD2" w:rsidRPr="00EF2FD2" w14:paraId="3A46C9B3" w14:textId="77777777" w:rsidTr="00EF2FD2">
        <w:trPr>
          <w:gridAfter w:val="1"/>
          <w:wAfter w:w="56" w:type="dxa"/>
          <w:trHeight w:val="20"/>
        </w:trPr>
        <w:tc>
          <w:tcPr>
            <w:tcW w:w="3879" w:type="dxa"/>
            <w:shd w:val="clear" w:color="auto" w:fill="auto"/>
          </w:tcPr>
          <w:p w14:paraId="3FC64A20" w14:textId="77777777" w:rsidR="00EF2FD2" w:rsidRPr="00EF2FD2" w:rsidRDefault="00EF2FD2" w:rsidP="00EF2FD2">
            <w:pPr>
              <w:spacing w:after="120"/>
              <w:jc w:val="both"/>
              <w:rPr>
                <w:rFonts w:eastAsia="Calibri"/>
                <w:color w:val="000000"/>
                <w:kern w:val="2"/>
                <w:sz w:val="22"/>
                <w:szCs w:val="22"/>
              </w:rPr>
            </w:pPr>
            <w:r w:rsidRPr="00EF2FD2">
              <w:rPr>
                <w:rFonts w:eastAsia="Calibri"/>
                <w:b/>
                <w:bCs/>
                <w:i/>
                <w:iCs/>
                <w:color w:val="000000"/>
                <w:kern w:val="2"/>
                <w:sz w:val="22"/>
                <w:szCs w:val="22"/>
              </w:rPr>
              <w:t>Come bisogna comportarsi quando è messo in vendita un nuovo modello di un determinato prodotto?</w:t>
            </w:r>
          </w:p>
        </w:tc>
        <w:tc>
          <w:tcPr>
            <w:tcW w:w="5727" w:type="dxa"/>
            <w:shd w:val="clear" w:color="auto" w:fill="auto"/>
          </w:tcPr>
          <w:p w14:paraId="351679AE" w14:textId="77777777" w:rsidR="00EF2FD2" w:rsidRPr="00EF2FD2" w:rsidRDefault="00EF2FD2" w:rsidP="00EF2FD2">
            <w:pPr>
              <w:spacing w:after="120"/>
              <w:jc w:val="both"/>
              <w:rPr>
                <w:rFonts w:eastAsia="Calibri"/>
                <w:color w:val="000000"/>
                <w:kern w:val="2"/>
                <w:sz w:val="22"/>
                <w:szCs w:val="22"/>
              </w:rPr>
            </w:pPr>
            <w:r w:rsidRPr="00EF2FD2">
              <w:rPr>
                <w:rFonts w:eastAsia="Calibri"/>
                <w:color w:val="000000"/>
                <w:kern w:val="2"/>
                <w:sz w:val="22"/>
                <w:szCs w:val="22"/>
              </w:rPr>
              <w:t>In presenza di nuovi codici prodotto, o di cambi di gamma o nuove versioni, non sarà necessario tenere conto del prezzo praticato ai vecchi modelli trattandosi di beni immessi sul mercato da meno di 30 giorni.</w:t>
            </w:r>
          </w:p>
        </w:tc>
      </w:tr>
      <w:tr w:rsidR="00EF2FD2" w:rsidRPr="00EF2FD2" w14:paraId="4F14AB63" w14:textId="77777777" w:rsidTr="00EF2FD2">
        <w:trPr>
          <w:gridAfter w:val="1"/>
          <w:wAfter w:w="56" w:type="dxa"/>
          <w:trHeight w:val="20"/>
        </w:trPr>
        <w:tc>
          <w:tcPr>
            <w:tcW w:w="3879" w:type="dxa"/>
            <w:shd w:val="clear" w:color="auto" w:fill="auto"/>
          </w:tcPr>
          <w:p w14:paraId="48B4A86D" w14:textId="77777777" w:rsidR="00EF2FD2" w:rsidRPr="00EF2FD2" w:rsidRDefault="00EF2FD2" w:rsidP="00EF2FD2">
            <w:pPr>
              <w:spacing w:after="120"/>
              <w:jc w:val="both"/>
              <w:rPr>
                <w:rFonts w:eastAsia="Calibri"/>
                <w:b/>
                <w:bCs/>
                <w:i/>
                <w:iCs/>
                <w:color w:val="000000"/>
                <w:kern w:val="2"/>
                <w:sz w:val="22"/>
                <w:szCs w:val="22"/>
              </w:rPr>
            </w:pPr>
          </w:p>
          <w:p w14:paraId="55AE339D" w14:textId="77777777" w:rsidR="00EF2FD2" w:rsidRPr="00EF2FD2" w:rsidRDefault="00EF2FD2" w:rsidP="00EF2FD2">
            <w:pPr>
              <w:spacing w:after="120"/>
              <w:jc w:val="both"/>
              <w:rPr>
                <w:rFonts w:eastAsia="Calibri"/>
                <w:b/>
                <w:bCs/>
                <w:i/>
                <w:iCs/>
                <w:color w:val="000000"/>
                <w:kern w:val="2"/>
                <w:sz w:val="22"/>
                <w:szCs w:val="22"/>
              </w:rPr>
            </w:pPr>
            <w:r w:rsidRPr="00EF2FD2">
              <w:rPr>
                <w:rFonts w:eastAsia="Calibri"/>
                <w:b/>
                <w:bCs/>
                <w:i/>
                <w:iCs/>
                <w:color w:val="000000"/>
                <w:kern w:val="2"/>
                <w:sz w:val="22"/>
                <w:szCs w:val="22"/>
              </w:rPr>
              <w:t>Come si individua il prezzo in caso di riduzioni progressive, vale a dire riduzioni che</w:t>
            </w:r>
            <w:r w:rsidRPr="00EF2FD2">
              <w:rPr>
                <w:rFonts w:eastAsia="Calibri"/>
                <w:color w:val="000000"/>
                <w:kern w:val="2"/>
                <w:sz w:val="22"/>
                <w:szCs w:val="22"/>
              </w:rPr>
              <w:t xml:space="preserve"> </w:t>
            </w:r>
            <w:r w:rsidRPr="00EF2FD2">
              <w:rPr>
                <w:rFonts w:eastAsia="Calibri"/>
                <w:b/>
                <w:bCs/>
                <w:i/>
                <w:iCs/>
                <w:color w:val="000000"/>
                <w:kern w:val="2"/>
                <w:sz w:val="22"/>
                <w:szCs w:val="22"/>
              </w:rPr>
              <w:t>vedono un progressivo aumento della percentuale di sconto senza interruzioni temporali?</w:t>
            </w:r>
          </w:p>
        </w:tc>
        <w:tc>
          <w:tcPr>
            <w:tcW w:w="5727" w:type="dxa"/>
            <w:shd w:val="clear" w:color="auto" w:fill="auto"/>
          </w:tcPr>
          <w:p w14:paraId="16FEFBF5" w14:textId="77777777" w:rsidR="00EF2FD2" w:rsidRPr="00EF2FD2" w:rsidRDefault="00EF2FD2" w:rsidP="00EF2FD2">
            <w:pPr>
              <w:spacing w:after="120"/>
              <w:jc w:val="both"/>
              <w:rPr>
                <w:rFonts w:eastAsia="Calibri"/>
                <w:color w:val="000000"/>
                <w:kern w:val="2"/>
                <w:sz w:val="22"/>
                <w:szCs w:val="22"/>
              </w:rPr>
            </w:pPr>
            <w:r w:rsidRPr="00EF2FD2">
              <w:rPr>
                <w:rFonts w:eastAsia="Calibri"/>
                <w:color w:val="000000"/>
                <w:kern w:val="2"/>
                <w:sz w:val="22"/>
                <w:szCs w:val="22"/>
              </w:rPr>
              <w:t>Nel caso di riduzioni progressive il “prezzo precedente” (senza interruzioni) da indicare sarà quello originario di partenza della campagna (ad es. il prezzo più basso del prodotto nei 30 giorni precedenti l’inizio della campagna di vendita promozionale era di 100 euro, il venditore indica 100 euro quale “prezzo precedente” quando annuncia la prima riduzione di prezzo, ad esempio sconto del 10 %, quindi si manterrà lo stesso “prezzo precedente” (100) anche quando annuncia le successive riduzioni del 20%, del 30% ecc.).</w:t>
            </w:r>
          </w:p>
        </w:tc>
      </w:tr>
      <w:tr w:rsidR="00EF2FD2" w:rsidRPr="00EF2FD2" w14:paraId="396C7A52" w14:textId="77777777" w:rsidTr="00EF2FD2">
        <w:trPr>
          <w:gridAfter w:val="1"/>
          <w:wAfter w:w="56" w:type="dxa"/>
          <w:trHeight w:val="20"/>
        </w:trPr>
        <w:tc>
          <w:tcPr>
            <w:tcW w:w="3879" w:type="dxa"/>
            <w:shd w:val="clear" w:color="auto" w:fill="auto"/>
          </w:tcPr>
          <w:p w14:paraId="66FFD672" w14:textId="77777777" w:rsidR="00EF2FD2" w:rsidRPr="00EF2FD2" w:rsidRDefault="00EF2FD2" w:rsidP="00EF2FD2">
            <w:pPr>
              <w:spacing w:after="120"/>
              <w:jc w:val="both"/>
              <w:rPr>
                <w:rFonts w:eastAsia="Calibri"/>
                <w:b/>
                <w:bCs/>
                <w:i/>
                <w:iCs/>
                <w:color w:val="000000"/>
                <w:kern w:val="2"/>
                <w:sz w:val="22"/>
                <w:szCs w:val="22"/>
              </w:rPr>
            </w:pPr>
          </w:p>
          <w:p w14:paraId="7FD2B950" w14:textId="77777777" w:rsidR="00EF2FD2" w:rsidRPr="00EF2FD2" w:rsidRDefault="00EF2FD2" w:rsidP="00EF2FD2">
            <w:pPr>
              <w:spacing w:after="120"/>
              <w:jc w:val="both"/>
              <w:rPr>
                <w:rFonts w:eastAsia="Calibri"/>
                <w:b/>
                <w:bCs/>
                <w:i/>
                <w:iCs/>
                <w:color w:val="000000"/>
                <w:kern w:val="2"/>
                <w:sz w:val="22"/>
                <w:szCs w:val="22"/>
              </w:rPr>
            </w:pPr>
            <w:r w:rsidRPr="00EF2FD2">
              <w:rPr>
                <w:rFonts w:eastAsia="Calibri"/>
                <w:b/>
                <w:bCs/>
                <w:i/>
                <w:iCs/>
                <w:color w:val="000000"/>
                <w:kern w:val="2"/>
                <w:sz w:val="22"/>
                <w:szCs w:val="22"/>
              </w:rPr>
              <w:t xml:space="preserve">Come si applica la normativa in caso di campagne di vendita organizzate in successione in un periodo di 30 giorni con interruzioni (ad esempio nel caso di promozioni quali «20 % di sconto ogni domenica di dicembre» o delle campagne di vendita organizzate una dopo l’altra in occasione del «Singles’ Day», del «Black </w:t>
            </w:r>
            <w:proofErr w:type="spellStart"/>
            <w:r w:rsidRPr="00EF2FD2">
              <w:rPr>
                <w:rFonts w:eastAsia="Calibri"/>
                <w:b/>
                <w:bCs/>
                <w:i/>
                <w:iCs/>
                <w:color w:val="000000"/>
                <w:kern w:val="2"/>
                <w:sz w:val="22"/>
                <w:szCs w:val="22"/>
              </w:rPr>
              <w:t>Friday</w:t>
            </w:r>
            <w:proofErr w:type="spellEnd"/>
            <w:r w:rsidRPr="00EF2FD2">
              <w:rPr>
                <w:rFonts w:eastAsia="Calibri"/>
                <w:b/>
                <w:bCs/>
                <w:i/>
                <w:iCs/>
                <w:color w:val="000000"/>
                <w:kern w:val="2"/>
                <w:sz w:val="22"/>
                <w:szCs w:val="22"/>
              </w:rPr>
              <w:t xml:space="preserve">», del «Cyber </w:t>
            </w:r>
            <w:proofErr w:type="spellStart"/>
            <w:r w:rsidRPr="00EF2FD2">
              <w:rPr>
                <w:rFonts w:eastAsia="Calibri"/>
                <w:b/>
                <w:bCs/>
                <w:i/>
                <w:iCs/>
                <w:color w:val="000000"/>
                <w:kern w:val="2"/>
                <w:sz w:val="22"/>
                <w:szCs w:val="22"/>
              </w:rPr>
              <w:t>Monday</w:t>
            </w:r>
            <w:proofErr w:type="spellEnd"/>
            <w:r w:rsidRPr="00EF2FD2">
              <w:rPr>
                <w:rFonts w:eastAsia="Calibri"/>
                <w:b/>
                <w:bCs/>
                <w:i/>
                <w:iCs/>
                <w:color w:val="000000"/>
                <w:kern w:val="2"/>
                <w:sz w:val="22"/>
                <w:szCs w:val="22"/>
              </w:rPr>
              <w:t xml:space="preserve">» o di Natale a novembre/dicembre)? </w:t>
            </w:r>
          </w:p>
        </w:tc>
        <w:tc>
          <w:tcPr>
            <w:tcW w:w="5727" w:type="dxa"/>
            <w:shd w:val="clear" w:color="auto" w:fill="auto"/>
          </w:tcPr>
          <w:p w14:paraId="521C3376" w14:textId="77777777" w:rsidR="00EF2FD2" w:rsidRPr="00EF2FD2" w:rsidRDefault="00EF2FD2" w:rsidP="00EF2FD2">
            <w:pPr>
              <w:spacing w:after="120"/>
              <w:ind w:right="-102"/>
              <w:jc w:val="both"/>
              <w:rPr>
                <w:rFonts w:eastAsia="Calibri"/>
                <w:color w:val="000000"/>
                <w:kern w:val="2"/>
                <w:sz w:val="22"/>
                <w:szCs w:val="22"/>
              </w:rPr>
            </w:pPr>
            <w:r w:rsidRPr="00EF2FD2">
              <w:rPr>
                <w:rFonts w:eastAsia="Calibri"/>
                <w:color w:val="000000"/>
                <w:kern w:val="2"/>
                <w:sz w:val="22"/>
                <w:szCs w:val="22"/>
              </w:rPr>
              <w:t>Nel contesto di campagne di vendita organizzate in successione, durante le quali il prezzo aumenta per (brevi) periodi intermittenti, si applica la norma generale e, per ciascuna riduzione in successione, il prezzo «precedente» è il prezzo più basso praticato in un periodo non inferiore agli ultimi 30 giorni, compreso dunque il prezzo ridotto applicato nelle promozioni precedenti.</w:t>
            </w:r>
          </w:p>
          <w:p w14:paraId="1EEF2A62" w14:textId="77777777" w:rsidR="00EF2FD2" w:rsidRPr="00EF2FD2" w:rsidRDefault="00EF2FD2" w:rsidP="00EF2FD2">
            <w:pPr>
              <w:spacing w:after="120"/>
              <w:ind w:right="-102"/>
              <w:jc w:val="both"/>
              <w:rPr>
                <w:rFonts w:eastAsia="Calibri"/>
                <w:color w:val="000000"/>
                <w:kern w:val="2"/>
                <w:sz w:val="20"/>
                <w:szCs w:val="20"/>
              </w:rPr>
            </w:pPr>
            <w:r w:rsidRPr="00EF2FD2">
              <w:rPr>
                <w:rFonts w:eastAsia="Calibri"/>
                <w:color w:val="000000"/>
                <w:kern w:val="2"/>
                <w:sz w:val="20"/>
                <w:szCs w:val="20"/>
              </w:rPr>
              <w:t>Esempio:</w:t>
            </w:r>
          </w:p>
          <w:p w14:paraId="5839B662" w14:textId="77777777" w:rsidR="00EF2FD2" w:rsidRPr="00EF2FD2" w:rsidRDefault="00EF2FD2" w:rsidP="00EF2FD2">
            <w:pPr>
              <w:spacing w:after="120"/>
              <w:ind w:right="-102"/>
              <w:jc w:val="both"/>
              <w:rPr>
                <w:rFonts w:eastAsia="Calibri"/>
                <w:color w:val="000000"/>
                <w:kern w:val="2"/>
                <w:sz w:val="20"/>
                <w:szCs w:val="20"/>
              </w:rPr>
            </w:pPr>
            <w:r w:rsidRPr="00EF2FD2">
              <w:rPr>
                <w:rFonts w:eastAsia="Calibri"/>
                <w:color w:val="000000"/>
                <w:kern w:val="2"/>
                <w:sz w:val="20"/>
                <w:szCs w:val="20"/>
              </w:rPr>
              <w:t>Prima campagna promozionale: Sconto del 20% valido un lasso temporale di 15 giorni, prezzo di partenza euro 15, prezzo scontato euro 12;</w:t>
            </w:r>
          </w:p>
          <w:p w14:paraId="3916C410" w14:textId="77777777" w:rsidR="00EF2FD2" w:rsidRPr="00EF2FD2" w:rsidRDefault="00EF2FD2" w:rsidP="00EF2FD2">
            <w:pPr>
              <w:spacing w:after="120"/>
              <w:ind w:right="-102"/>
              <w:jc w:val="both"/>
              <w:rPr>
                <w:rFonts w:eastAsia="Calibri"/>
                <w:color w:val="000000"/>
                <w:kern w:val="2"/>
                <w:sz w:val="22"/>
                <w:szCs w:val="22"/>
              </w:rPr>
            </w:pPr>
            <w:r w:rsidRPr="00EF2FD2">
              <w:rPr>
                <w:rFonts w:eastAsia="Calibri"/>
                <w:color w:val="000000"/>
                <w:kern w:val="2"/>
                <w:sz w:val="20"/>
                <w:szCs w:val="20"/>
              </w:rPr>
              <w:t>Seconda campagna promozionale (effettuata entro trenta giorni dal termine della prima campagna): Sconto del 10%, prezzo di partenza euro 12 (minor prezzo praticato entro i 30 giorni precedenti), prezzo scontato euro 10,8</w:t>
            </w:r>
            <w:r w:rsidRPr="00EF2FD2">
              <w:rPr>
                <w:rFonts w:eastAsia="Calibri"/>
                <w:i/>
                <w:iCs/>
                <w:color w:val="000000"/>
                <w:kern w:val="2"/>
                <w:sz w:val="20"/>
                <w:szCs w:val="20"/>
              </w:rPr>
              <w:t>.</w:t>
            </w:r>
          </w:p>
        </w:tc>
      </w:tr>
    </w:tbl>
    <w:p w14:paraId="6B6DA878" w14:textId="77777777" w:rsidR="00EF2FD2" w:rsidRDefault="00EF2FD2" w:rsidP="00EF2FD2">
      <w:pPr>
        <w:overflowPunct w:val="0"/>
        <w:autoSpaceDE w:val="0"/>
        <w:autoSpaceDN w:val="0"/>
        <w:adjustRightInd w:val="0"/>
        <w:spacing w:after="60"/>
        <w:jc w:val="both"/>
        <w:textAlignment w:val="baseline"/>
        <w:rPr>
          <w:szCs w:val="20"/>
        </w:rPr>
      </w:pPr>
      <w:r w:rsidRPr="00EF2FD2">
        <w:rPr>
          <w:szCs w:val="20"/>
        </w:rPr>
        <w:t xml:space="preserve"> </w:t>
      </w:r>
      <w:r w:rsidRPr="00EF2FD2">
        <w:rPr>
          <w:szCs w:val="20"/>
        </w:rPr>
        <w:tab/>
        <w:t>Cordiali saluti.</w:t>
      </w:r>
    </w:p>
    <w:p w14:paraId="7BD2D7E8" w14:textId="45D73088" w:rsidR="00EF2FD2" w:rsidRPr="00EF2FD2" w:rsidRDefault="00EF2FD2" w:rsidP="00EF2FD2">
      <w:pPr>
        <w:overflowPunct w:val="0"/>
        <w:autoSpaceDE w:val="0"/>
        <w:autoSpaceDN w:val="0"/>
        <w:adjustRightInd w:val="0"/>
        <w:jc w:val="both"/>
        <w:textAlignment w:val="baseline"/>
        <w:rPr>
          <w:szCs w:val="20"/>
        </w:rPr>
      </w:pPr>
      <w:r w:rsidRPr="00EF2FD2">
        <w:rPr>
          <w:szCs w:val="20"/>
        </w:rPr>
        <w:t xml:space="preserve">      </w:t>
      </w:r>
      <w:r>
        <w:rPr>
          <w:szCs w:val="20"/>
        </w:rPr>
        <w:tab/>
      </w:r>
      <w:r>
        <w:rPr>
          <w:szCs w:val="20"/>
        </w:rPr>
        <w:tab/>
      </w:r>
      <w:r w:rsidRPr="00EF2FD2">
        <w:rPr>
          <w:szCs w:val="20"/>
        </w:rPr>
        <w:t xml:space="preserve"> </w:t>
      </w:r>
      <w:proofErr w:type="gramStart"/>
      <w:r w:rsidRPr="00EF2FD2">
        <w:rPr>
          <w:szCs w:val="20"/>
        </w:rPr>
        <w:t>IL  SEGRETARIO</w:t>
      </w:r>
      <w:proofErr w:type="gramEnd"/>
      <w:r w:rsidRPr="00EF2FD2">
        <w:rPr>
          <w:szCs w:val="20"/>
        </w:rPr>
        <w:t xml:space="preserve"> </w:t>
      </w:r>
      <w:r w:rsidRPr="00EF2FD2">
        <w:rPr>
          <w:szCs w:val="20"/>
        </w:rPr>
        <w:tab/>
      </w:r>
      <w:r w:rsidRPr="00EF2FD2">
        <w:rPr>
          <w:szCs w:val="20"/>
        </w:rPr>
        <w:tab/>
      </w:r>
      <w:r w:rsidRPr="00EF2FD2">
        <w:rPr>
          <w:szCs w:val="20"/>
        </w:rPr>
        <w:tab/>
      </w:r>
      <w:r w:rsidRPr="00EF2FD2">
        <w:rPr>
          <w:szCs w:val="20"/>
        </w:rPr>
        <w:tab/>
      </w:r>
      <w:r w:rsidRPr="00EF2FD2">
        <w:rPr>
          <w:szCs w:val="20"/>
        </w:rPr>
        <w:tab/>
        <w:t xml:space="preserve">      IL PRESIDENTE</w:t>
      </w:r>
    </w:p>
    <w:p w14:paraId="62B1CAE0" w14:textId="4D5679A8" w:rsidR="00EF2FD2" w:rsidRPr="00EF2FD2" w:rsidRDefault="00EF2FD2" w:rsidP="00EF2FD2">
      <w:pPr>
        <w:overflowPunct w:val="0"/>
        <w:autoSpaceDE w:val="0"/>
        <w:autoSpaceDN w:val="0"/>
        <w:adjustRightInd w:val="0"/>
        <w:spacing w:after="60"/>
        <w:ind w:firstLine="708"/>
        <w:textAlignment w:val="baseline"/>
        <w:rPr>
          <w:szCs w:val="20"/>
        </w:rPr>
      </w:pPr>
      <w:r w:rsidRPr="00EF2FD2">
        <w:rPr>
          <w:szCs w:val="20"/>
        </w:rPr>
        <w:t xml:space="preserve">     Dott. Roberto TOBIA </w:t>
      </w:r>
      <w:r w:rsidRPr="00EF2FD2">
        <w:rPr>
          <w:szCs w:val="20"/>
        </w:rPr>
        <w:tab/>
      </w:r>
      <w:r w:rsidRPr="00EF2FD2">
        <w:rPr>
          <w:szCs w:val="20"/>
        </w:rPr>
        <w:tab/>
      </w:r>
      <w:r w:rsidRPr="00EF2FD2">
        <w:rPr>
          <w:szCs w:val="20"/>
        </w:rPr>
        <w:tab/>
      </w:r>
      <w:proofErr w:type="gramStart"/>
      <w:r w:rsidRPr="00EF2FD2">
        <w:rPr>
          <w:szCs w:val="20"/>
        </w:rPr>
        <w:tab/>
        <w:t xml:space="preserve">  </w:t>
      </w:r>
      <w:r w:rsidRPr="00EF2FD2">
        <w:rPr>
          <w:szCs w:val="20"/>
        </w:rPr>
        <w:tab/>
      </w:r>
      <w:proofErr w:type="gramEnd"/>
      <w:r w:rsidRPr="00EF2FD2">
        <w:rPr>
          <w:szCs w:val="20"/>
        </w:rPr>
        <w:t xml:space="preserve"> Dott. Marco COSSOLO </w:t>
      </w:r>
    </w:p>
    <w:p w14:paraId="28F522E1" w14:textId="6612935B" w:rsidR="00EF2FD2" w:rsidRPr="00EF2FD2" w:rsidRDefault="00EF2FD2" w:rsidP="00EF2FD2">
      <w:pPr>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rPr>
          <w:iCs/>
          <w:sz w:val="22"/>
          <w:szCs w:val="22"/>
          <w:u w:val="single"/>
        </w:rPr>
      </w:pPr>
      <w:r w:rsidRPr="00EF2FD2">
        <w:rPr>
          <w:b/>
          <w:i/>
          <w:sz w:val="22"/>
          <w:szCs w:val="22"/>
        </w:rPr>
        <w:t>Questa circolare viene resa disponibile anche per le farmacie sul sito internet www.federfarma.it contemporaneamente all’inoltro tramite e-mail alle organizzazioni territoriali</w:t>
      </w:r>
    </w:p>
    <w:sectPr w:rsidR="00EF2FD2" w:rsidRPr="00EF2FD2" w:rsidSect="009A2B20">
      <w:headerReference w:type="default" r:id="rId12"/>
      <w:footerReference w:type="default" r:id="rId13"/>
      <w:pgSz w:w="11906" w:h="16838" w:code="9"/>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21A1A" w14:textId="77777777" w:rsidR="006F5B55" w:rsidRDefault="006F5B55">
      <w:r>
        <w:separator/>
      </w:r>
    </w:p>
  </w:endnote>
  <w:endnote w:type="continuationSeparator" w:id="0">
    <w:p w14:paraId="03CB7A94" w14:textId="77777777" w:rsidR="006F5B55" w:rsidRDefault="006F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22"/>
      <w:gridCol w:w="1417"/>
    </w:tblGrid>
    <w:tr w:rsidR="00AC6500" w:rsidRPr="00FE5C1C" w14:paraId="044BADBC" w14:textId="77777777" w:rsidTr="00045092">
      <w:trPr>
        <w:trHeight w:val="1120"/>
      </w:trPr>
      <w:tc>
        <w:tcPr>
          <w:tcW w:w="8222" w:type="dxa"/>
          <w:shd w:val="clear" w:color="auto" w:fill="auto"/>
        </w:tcPr>
        <w:p w14:paraId="07105B66" w14:textId="77777777" w:rsidR="00AC6500" w:rsidRPr="00F149EB" w:rsidRDefault="00AC6500" w:rsidP="00AC6500">
          <w:pPr>
            <w:widowControl w:val="0"/>
            <w:jc w:val="right"/>
            <w:rPr>
              <w:b/>
            </w:rPr>
          </w:pPr>
        </w:p>
        <w:p w14:paraId="198F0550" w14:textId="77777777" w:rsidR="00AC6500" w:rsidRPr="00F149EB" w:rsidRDefault="00AC6500" w:rsidP="00AC6500">
          <w:pPr>
            <w:widowControl w:val="0"/>
            <w:jc w:val="right"/>
            <w:rPr>
              <w:b/>
              <w:noProof/>
            </w:rPr>
          </w:pPr>
          <w:r w:rsidRPr="00F149EB">
            <w:rPr>
              <w:b/>
            </w:rPr>
            <w:t>Notizie, informazioni, aggiornamenti sul mondo della farmacia ogni giorno su</w:t>
          </w:r>
          <w:r w:rsidRPr="00F149EB">
            <w:rPr>
              <w:b/>
              <w:noProof/>
            </w:rPr>
            <w:t xml:space="preserve">                                                                            la </w:t>
          </w:r>
          <w:hyperlink r:id="rId1" w:history="1">
            <w:r w:rsidRPr="00F149EB">
              <w:rPr>
                <w:rStyle w:val="Collegamentoipertestuale"/>
                <w:b/>
                <w:noProof/>
              </w:rPr>
              <w:t>web TV di Federfarma</w:t>
            </w:r>
          </w:hyperlink>
        </w:p>
      </w:tc>
      <w:tc>
        <w:tcPr>
          <w:tcW w:w="1417" w:type="dxa"/>
          <w:shd w:val="clear" w:color="auto" w:fill="auto"/>
        </w:tcPr>
        <w:p w14:paraId="1ECB9CD1" w14:textId="67889571" w:rsidR="00AC6500" w:rsidRPr="00FE5C1C" w:rsidRDefault="00AC6500" w:rsidP="00AC6500">
          <w:pPr>
            <w:jc w:val="center"/>
          </w:pPr>
          <w:r>
            <w:rPr>
              <w:noProof/>
            </w:rPr>
            <w:drawing>
              <wp:inline distT="0" distB="0" distL="0" distR="0" wp14:anchorId="60430B2B" wp14:editId="01D1C53E">
                <wp:extent cx="825500" cy="661670"/>
                <wp:effectExtent l="0" t="0" r="0" b="5080"/>
                <wp:docPr id="4" name="Immagin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661670"/>
                        </a:xfrm>
                        <a:prstGeom prst="rect">
                          <a:avLst/>
                        </a:prstGeom>
                        <a:noFill/>
                        <a:ln>
                          <a:noFill/>
                        </a:ln>
                      </pic:spPr>
                    </pic:pic>
                  </a:graphicData>
                </a:graphic>
              </wp:inline>
            </w:drawing>
          </w:r>
        </w:p>
      </w:tc>
    </w:tr>
  </w:tbl>
  <w:p w14:paraId="6654B46D" w14:textId="77777777" w:rsidR="00AC6500" w:rsidRDefault="00AC6500" w:rsidP="00AC6500">
    <w:pPr>
      <w:widowControl w:val="0"/>
      <w:contextualSpacing/>
      <w:jc w:val="center"/>
      <w:rPr>
        <w:rFonts w:ascii="Arial Rounded MT Bold" w:hAnsi="Arial Rounded MT Bold"/>
        <w:sz w:val="20"/>
        <w:szCs w:val="20"/>
        <w:u w:val="single" w:color="339966"/>
      </w:rPr>
    </w:pPr>
  </w:p>
  <w:p w14:paraId="5A9A9D1A" w14:textId="77777777" w:rsidR="00AC6500" w:rsidRDefault="00AC6500" w:rsidP="00AC6500">
    <w:pPr>
      <w:widowControl w:val="0"/>
      <w:contextualSpacing/>
      <w:jc w:val="center"/>
      <w:rPr>
        <w:rFonts w:ascii="Arial Rounded MT Bold" w:hAnsi="Arial Rounded MT Bold"/>
        <w:sz w:val="20"/>
        <w:szCs w:val="20"/>
        <w:u w:val="single" w:color="339966"/>
      </w:rPr>
    </w:pPr>
    <w:r>
      <w:rPr>
        <w:rFonts w:ascii="Arial Rounded MT Bold" w:hAnsi="Arial Rounded MT Bold"/>
        <w:sz w:val="20"/>
        <w:szCs w:val="20"/>
        <w:u w:val="single" w:color="339966"/>
      </w:rPr>
      <w:t>Via Emanuele Filiberto, 190 - 00185 ROMA</w:t>
    </w:r>
  </w:p>
  <w:p w14:paraId="7889D0AC" w14:textId="77777777" w:rsidR="00AC6500" w:rsidRDefault="00AC6500" w:rsidP="00AC6500">
    <w:pPr>
      <w:widowControl w:val="0"/>
      <w:contextualSpacing/>
      <w:jc w:val="center"/>
      <w:rPr>
        <w:rFonts w:ascii="Arial Rounded MT Bold" w:hAnsi="Arial Rounded MT Bold"/>
        <w:sz w:val="20"/>
        <w:szCs w:val="20"/>
        <w:u w:val="single" w:color="339966"/>
      </w:rPr>
    </w:pPr>
    <w:r>
      <w:rPr>
        <w:rFonts w:ascii="Arial Rounded MT Bold" w:hAnsi="Arial Rounded MT Bold"/>
        <w:sz w:val="20"/>
        <w:szCs w:val="20"/>
        <w:u w:val="single" w:color="339966"/>
      </w:rPr>
      <w:t xml:space="preserve">Tel. (06) 70380.1 - Telefax (06) 70476587 - </w:t>
    </w:r>
    <w:proofErr w:type="spellStart"/>
    <w:proofErr w:type="gramStart"/>
    <w:r>
      <w:rPr>
        <w:rFonts w:ascii="Arial Rounded MT Bold" w:hAnsi="Arial Rounded MT Bold"/>
        <w:sz w:val="20"/>
        <w:szCs w:val="20"/>
        <w:u w:val="single" w:color="339966"/>
      </w:rPr>
      <w:t>e-mail:box@federfarma.it</w:t>
    </w:r>
    <w:proofErr w:type="spellEnd"/>
    <w:proofErr w:type="gramEnd"/>
  </w:p>
  <w:p w14:paraId="5A175BB5" w14:textId="77777777" w:rsidR="00AC6500" w:rsidRDefault="00AC6500" w:rsidP="00AC6500">
    <w:pPr>
      <w:widowControl w:val="0"/>
      <w:contextualSpacing/>
      <w:jc w:val="center"/>
    </w:pPr>
    <w:r>
      <w:rPr>
        <w:rFonts w:ascii="Arial Rounded MT Bold" w:hAnsi="Arial Rounded MT Bold"/>
        <w:sz w:val="20"/>
        <w:szCs w:val="20"/>
        <w:u w:val="single" w:color="339966"/>
      </w:rPr>
      <w:t>Cod. Fisc. 01976520583</w:t>
    </w:r>
  </w:p>
  <w:p w14:paraId="4B5C934C" w14:textId="77777777" w:rsidR="00AC6500" w:rsidRDefault="00AC650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22"/>
      <w:gridCol w:w="1417"/>
    </w:tblGrid>
    <w:tr w:rsidR="00EF2FD2" w:rsidRPr="00FE5C1C" w14:paraId="5D6E690A" w14:textId="77777777" w:rsidTr="00045092">
      <w:trPr>
        <w:trHeight w:val="1120"/>
      </w:trPr>
      <w:tc>
        <w:tcPr>
          <w:tcW w:w="8222" w:type="dxa"/>
          <w:shd w:val="clear" w:color="auto" w:fill="auto"/>
        </w:tcPr>
        <w:p w14:paraId="468C7F0F" w14:textId="77777777" w:rsidR="00EF2FD2" w:rsidRPr="00F149EB" w:rsidRDefault="00EF2FD2" w:rsidP="00AC6500">
          <w:pPr>
            <w:widowControl w:val="0"/>
            <w:jc w:val="right"/>
            <w:rPr>
              <w:b/>
            </w:rPr>
          </w:pPr>
        </w:p>
        <w:p w14:paraId="16F33EFD" w14:textId="77777777" w:rsidR="00EF2FD2" w:rsidRPr="00F149EB" w:rsidRDefault="00EF2FD2" w:rsidP="00AC6500">
          <w:pPr>
            <w:widowControl w:val="0"/>
            <w:jc w:val="right"/>
            <w:rPr>
              <w:b/>
              <w:noProof/>
            </w:rPr>
          </w:pPr>
          <w:r w:rsidRPr="00F149EB">
            <w:rPr>
              <w:b/>
            </w:rPr>
            <w:t>Notizie, informazioni, aggiornamenti sul mondo della farmacia ogni giorno su</w:t>
          </w:r>
          <w:r w:rsidRPr="00F149EB">
            <w:rPr>
              <w:b/>
              <w:noProof/>
            </w:rPr>
            <w:t xml:space="preserve">                                                                            la </w:t>
          </w:r>
          <w:hyperlink r:id="rId1" w:history="1">
            <w:r w:rsidRPr="00F149EB">
              <w:rPr>
                <w:rStyle w:val="Collegamentoipertestuale"/>
                <w:b/>
                <w:noProof/>
              </w:rPr>
              <w:t>web TV di Federfarma</w:t>
            </w:r>
          </w:hyperlink>
        </w:p>
      </w:tc>
      <w:tc>
        <w:tcPr>
          <w:tcW w:w="1417" w:type="dxa"/>
          <w:shd w:val="clear" w:color="auto" w:fill="auto"/>
        </w:tcPr>
        <w:p w14:paraId="0CC42FE7" w14:textId="77777777" w:rsidR="00EF2FD2" w:rsidRPr="00FE5C1C" w:rsidRDefault="00EF2FD2" w:rsidP="00AC6500">
          <w:pPr>
            <w:jc w:val="center"/>
          </w:pPr>
          <w:r>
            <w:rPr>
              <w:noProof/>
            </w:rPr>
            <w:drawing>
              <wp:inline distT="0" distB="0" distL="0" distR="0" wp14:anchorId="73F8BFE3" wp14:editId="28E64D4B">
                <wp:extent cx="825500" cy="661670"/>
                <wp:effectExtent l="0" t="0" r="0" b="5080"/>
                <wp:docPr id="280868227" name="Immagine 28086822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661670"/>
                        </a:xfrm>
                        <a:prstGeom prst="rect">
                          <a:avLst/>
                        </a:prstGeom>
                        <a:noFill/>
                        <a:ln>
                          <a:noFill/>
                        </a:ln>
                      </pic:spPr>
                    </pic:pic>
                  </a:graphicData>
                </a:graphic>
              </wp:inline>
            </w:drawing>
          </w:r>
        </w:p>
      </w:tc>
    </w:tr>
  </w:tbl>
  <w:p w14:paraId="46F9B099" w14:textId="77777777" w:rsidR="00EF2FD2" w:rsidRDefault="00EF2FD2" w:rsidP="00EF2F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341ED" w14:textId="77777777" w:rsidR="006F5B55" w:rsidRDefault="006F5B55">
      <w:r>
        <w:separator/>
      </w:r>
    </w:p>
  </w:footnote>
  <w:footnote w:type="continuationSeparator" w:id="0">
    <w:p w14:paraId="3CBC48E6" w14:textId="77777777" w:rsidR="006F5B55" w:rsidRDefault="006F5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5956" w14:textId="77777777" w:rsidR="0061396C" w:rsidRDefault="0061396C" w:rsidP="0011455B">
    <w:pPr>
      <w:pStyle w:val="Intestazione"/>
      <w:widowControl w:val="0"/>
      <w:tabs>
        <w:tab w:val="clear" w:pos="4819"/>
        <w:tab w:val="center" w:pos="3261"/>
      </w:tabs>
      <w:contextualSpacing/>
      <w:jc w:val="center"/>
      <w:rPr>
        <w:rFonts w:ascii="Arial Rounded MT Bold" w:hAnsi="Arial Rounded MT Bold"/>
      </w:rPr>
    </w:pPr>
    <w:r>
      <w:rPr>
        <w:rFonts w:ascii="Courier New" w:hAnsi="Courier New" w:cs="Courier New"/>
        <w:b/>
        <w:bCs/>
        <w:noProof/>
      </w:rPr>
      <w:drawing>
        <wp:inline distT="0" distB="0" distL="0" distR="0" wp14:anchorId="50EEB1F5" wp14:editId="702DD29A">
          <wp:extent cx="457200" cy="4508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0850"/>
                  </a:xfrm>
                  <a:prstGeom prst="rect">
                    <a:avLst/>
                  </a:prstGeom>
                  <a:noFill/>
                  <a:ln>
                    <a:noFill/>
                  </a:ln>
                </pic:spPr>
              </pic:pic>
            </a:graphicData>
          </a:graphic>
        </wp:inline>
      </w:drawing>
    </w:r>
  </w:p>
  <w:p w14:paraId="494C2D9D" w14:textId="77777777" w:rsidR="00AC6500" w:rsidRDefault="00AC6500" w:rsidP="00AC6500">
    <w:pPr>
      <w:pStyle w:val="Intestazione"/>
      <w:widowControl w:val="0"/>
      <w:tabs>
        <w:tab w:val="clear" w:pos="4819"/>
        <w:tab w:val="center" w:pos="3261"/>
      </w:tabs>
      <w:contextualSpacing/>
      <w:jc w:val="center"/>
      <w:rPr>
        <w:rFonts w:ascii="Arial Rounded MT Bold" w:hAnsi="Arial Rounded MT Bold"/>
        <w:sz w:val="32"/>
        <w:szCs w:val="32"/>
      </w:rPr>
    </w:pPr>
    <w:proofErr w:type="spellStart"/>
    <w:r>
      <w:rPr>
        <w:rFonts w:ascii="Arial Rounded MT Bold" w:hAnsi="Arial Rounded MT Bold"/>
        <w:sz w:val="32"/>
        <w:szCs w:val="32"/>
      </w:rPr>
      <w:t>federfarma</w:t>
    </w:r>
    <w:proofErr w:type="spellEnd"/>
  </w:p>
  <w:p w14:paraId="0A7EBF46" w14:textId="77777777" w:rsidR="00AC6500" w:rsidRDefault="00AC6500" w:rsidP="00AC6500">
    <w:pPr>
      <w:pStyle w:val="Intestazione"/>
      <w:widowControl w:val="0"/>
      <w:tabs>
        <w:tab w:val="clear" w:pos="4819"/>
        <w:tab w:val="center" w:pos="3261"/>
      </w:tabs>
      <w:contextualSpacing/>
      <w:jc w:val="center"/>
      <w:rPr>
        <w:rFonts w:ascii="Arial Rounded MT Bold" w:hAnsi="Arial Rounded MT Bold"/>
        <w:sz w:val="22"/>
        <w:szCs w:val="22"/>
        <w:u w:color="339966"/>
      </w:rPr>
    </w:pPr>
    <w:r>
      <w:rPr>
        <w:rFonts w:ascii="Arial Rounded MT Bold" w:hAnsi="Arial Rounded MT Bold"/>
        <w:sz w:val="22"/>
        <w:szCs w:val="22"/>
        <w:u w:color="008000"/>
      </w:rPr>
      <w:t xml:space="preserve"> </w:t>
    </w:r>
    <w:r>
      <w:rPr>
        <w:rFonts w:ascii="Arial Rounded MT Bold" w:hAnsi="Arial Rounded MT Bold"/>
        <w:sz w:val="22"/>
        <w:szCs w:val="22"/>
        <w:u w:val="single" w:color="339966"/>
      </w:rPr>
      <w:t>federazione nazionale unitaria</w:t>
    </w:r>
    <w:r>
      <w:rPr>
        <w:rFonts w:ascii="Arial Rounded MT Bold" w:hAnsi="Arial Rounded MT Bold"/>
        <w:sz w:val="22"/>
        <w:szCs w:val="22"/>
        <w:u w:color="339966"/>
      </w:rPr>
      <w:t xml:space="preserve"> </w:t>
    </w:r>
  </w:p>
  <w:p w14:paraId="3B7C8EBC" w14:textId="77777777" w:rsidR="00AC6500" w:rsidRDefault="00AC6500" w:rsidP="00AC6500">
    <w:pPr>
      <w:pStyle w:val="Intestazione"/>
      <w:widowControl w:val="0"/>
      <w:tabs>
        <w:tab w:val="clear" w:pos="4819"/>
        <w:tab w:val="center" w:pos="3261"/>
      </w:tabs>
      <w:contextualSpacing/>
      <w:jc w:val="center"/>
      <w:rPr>
        <w:rFonts w:ascii="Arial Rounded MT Bold" w:hAnsi="Arial Rounded MT Bold"/>
      </w:rPr>
    </w:pPr>
    <w:r>
      <w:rPr>
        <w:rFonts w:ascii="Arial Rounded MT Bold" w:hAnsi="Arial Rounded MT Bold"/>
        <w:sz w:val="22"/>
        <w:szCs w:val="22"/>
      </w:rPr>
      <w:t xml:space="preserve">dei titolari di farmacia italiani </w:t>
    </w:r>
  </w:p>
  <w:p w14:paraId="70323380" w14:textId="77777777" w:rsidR="0061396C" w:rsidRDefault="0061396C" w:rsidP="0011455B">
    <w:pPr>
      <w:pStyle w:val="Intestazione"/>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1148" w14:textId="77777777" w:rsidR="00EF2FD2" w:rsidRDefault="00EF2FD2" w:rsidP="00EF2FD2">
    <w:pPr>
      <w:pStyle w:val="Intestazione"/>
      <w:widowControl w:val="0"/>
      <w:tabs>
        <w:tab w:val="clear" w:pos="4819"/>
        <w:tab w:val="center" w:pos="3261"/>
      </w:tabs>
      <w:spacing w:after="60"/>
      <w:contextualSpacing/>
      <w:jc w:val="center"/>
      <w:rPr>
        <w:rFonts w:ascii="Arial Rounded MT Bold" w:hAnsi="Arial Rounded MT Bold"/>
      </w:rPr>
    </w:pPr>
    <w:r>
      <w:rPr>
        <w:rFonts w:ascii="Courier New" w:hAnsi="Courier New" w:cs="Courier New"/>
        <w:b/>
        <w:bCs/>
        <w:noProof/>
      </w:rPr>
      <w:drawing>
        <wp:inline distT="0" distB="0" distL="0" distR="0" wp14:anchorId="0B645DC6" wp14:editId="246E2D5A">
          <wp:extent cx="457200" cy="450850"/>
          <wp:effectExtent l="0" t="0" r="0" b="0"/>
          <wp:docPr id="1663946159" name="Immagine 1663946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0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6525F"/>
    <w:multiLevelType w:val="hybridMultilevel"/>
    <w:tmpl w:val="8EAA804C"/>
    <w:lvl w:ilvl="0" w:tplc="53E02700">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2B0238DC"/>
    <w:multiLevelType w:val="hybridMultilevel"/>
    <w:tmpl w:val="1ECAA63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D9C5122"/>
    <w:multiLevelType w:val="hybridMultilevel"/>
    <w:tmpl w:val="D48456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EF87123"/>
    <w:multiLevelType w:val="hybridMultilevel"/>
    <w:tmpl w:val="138A05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22459FA"/>
    <w:multiLevelType w:val="hybridMultilevel"/>
    <w:tmpl w:val="D550E252"/>
    <w:lvl w:ilvl="0" w:tplc="0410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3C37218"/>
    <w:multiLevelType w:val="hybridMultilevel"/>
    <w:tmpl w:val="A066EC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EB90965"/>
    <w:multiLevelType w:val="multilevel"/>
    <w:tmpl w:val="4E4AE34A"/>
    <w:lvl w:ilvl="0">
      <w:start w:val="1"/>
      <w:numFmt w:val="none"/>
      <w:lvlText w:val=""/>
      <w:legacy w:legacy="1" w:legacySpace="120" w:legacyIndent="360"/>
      <w:lvlJc w:val="left"/>
      <w:pPr>
        <w:ind w:left="360" w:hanging="360"/>
      </w:pPr>
      <w:rPr>
        <w:rFonts w:ascii="Wingdings" w:hAnsi="Wingdings" w:cs="Times New Roman"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7" w15:restartNumberingAfterBreak="0">
    <w:nsid w:val="7624197B"/>
    <w:multiLevelType w:val="hybridMultilevel"/>
    <w:tmpl w:val="563C9A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F0B14A2"/>
    <w:multiLevelType w:val="hybridMultilevel"/>
    <w:tmpl w:val="59744062"/>
    <w:lvl w:ilvl="0" w:tplc="9FA4BE18">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16cid:durableId="1461729362">
    <w:abstractNumId w:val="6"/>
  </w:num>
  <w:num w:numId="2" w16cid:durableId="1677070874">
    <w:abstractNumId w:val="0"/>
  </w:num>
  <w:num w:numId="3" w16cid:durableId="712967241">
    <w:abstractNumId w:val="8"/>
  </w:num>
  <w:num w:numId="4" w16cid:durableId="353043935">
    <w:abstractNumId w:val="2"/>
  </w:num>
  <w:num w:numId="5" w16cid:durableId="1785952990">
    <w:abstractNumId w:val="5"/>
  </w:num>
  <w:num w:numId="6" w16cid:durableId="2018918638">
    <w:abstractNumId w:val="3"/>
  </w:num>
  <w:num w:numId="7" w16cid:durableId="830486755">
    <w:abstractNumId w:val="4"/>
  </w:num>
  <w:num w:numId="8" w16cid:durableId="266159365">
    <w:abstractNumId w:val="1"/>
  </w:num>
  <w:num w:numId="9" w16cid:durableId="3852229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283"/>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75"/>
    <w:rsid w:val="00045092"/>
    <w:rsid w:val="000773A9"/>
    <w:rsid w:val="000B2B78"/>
    <w:rsid w:val="000C2610"/>
    <w:rsid w:val="000D5285"/>
    <w:rsid w:val="000F4535"/>
    <w:rsid w:val="0011455B"/>
    <w:rsid w:val="001213AB"/>
    <w:rsid w:val="00137785"/>
    <w:rsid w:val="0014298B"/>
    <w:rsid w:val="001705AB"/>
    <w:rsid w:val="00194206"/>
    <w:rsid w:val="001E1058"/>
    <w:rsid w:val="00231D9C"/>
    <w:rsid w:val="00243989"/>
    <w:rsid w:val="002632B9"/>
    <w:rsid w:val="00265FFE"/>
    <w:rsid w:val="002B112A"/>
    <w:rsid w:val="002C41CC"/>
    <w:rsid w:val="002F2CA6"/>
    <w:rsid w:val="00343903"/>
    <w:rsid w:val="00376705"/>
    <w:rsid w:val="003B6720"/>
    <w:rsid w:val="003D0DDE"/>
    <w:rsid w:val="003D165C"/>
    <w:rsid w:val="004436DC"/>
    <w:rsid w:val="00447A01"/>
    <w:rsid w:val="004631EB"/>
    <w:rsid w:val="00474F70"/>
    <w:rsid w:val="004E0667"/>
    <w:rsid w:val="005237D0"/>
    <w:rsid w:val="00527D3E"/>
    <w:rsid w:val="0055744D"/>
    <w:rsid w:val="00577C0D"/>
    <w:rsid w:val="00590DC4"/>
    <w:rsid w:val="0061396C"/>
    <w:rsid w:val="00664FB8"/>
    <w:rsid w:val="006C2CDE"/>
    <w:rsid w:val="006D100F"/>
    <w:rsid w:val="006E2755"/>
    <w:rsid w:val="006F5B55"/>
    <w:rsid w:val="00716FEF"/>
    <w:rsid w:val="007F27F4"/>
    <w:rsid w:val="008137EE"/>
    <w:rsid w:val="00850ABE"/>
    <w:rsid w:val="00896CEC"/>
    <w:rsid w:val="008B1A2D"/>
    <w:rsid w:val="009409AF"/>
    <w:rsid w:val="0095278F"/>
    <w:rsid w:val="00952D48"/>
    <w:rsid w:val="00962625"/>
    <w:rsid w:val="009919FD"/>
    <w:rsid w:val="009A2B20"/>
    <w:rsid w:val="009A50A8"/>
    <w:rsid w:val="009C24E7"/>
    <w:rsid w:val="009E5DF7"/>
    <w:rsid w:val="00A14B6C"/>
    <w:rsid w:val="00A337B7"/>
    <w:rsid w:val="00A41C7B"/>
    <w:rsid w:val="00A530AB"/>
    <w:rsid w:val="00AC6500"/>
    <w:rsid w:val="00B03604"/>
    <w:rsid w:val="00BB08AC"/>
    <w:rsid w:val="00C77B00"/>
    <w:rsid w:val="00CD169D"/>
    <w:rsid w:val="00CE1260"/>
    <w:rsid w:val="00CE30C6"/>
    <w:rsid w:val="00D17F75"/>
    <w:rsid w:val="00D41DD4"/>
    <w:rsid w:val="00D56F08"/>
    <w:rsid w:val="00D92E79"/>
    <w:rsid w:val="00DD3758"/>
    <w:rsid w:val="00DF4A8D"/>
    <w:rsid w:val="00E23F63"/>
    <w:rsid w:val="00EA1258"/>
    <w:rsid w:val="00EE06A3"/>
    <w:rsid w:val="00EF2FD2"/>
    <w:rsid w:val="00F149EB"/>
    <w:rsid w:val="00F15356"/>
    <w:rsid w:val="00F82B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712C9"/>
  <w15:chartTrackingRefBased/>
  <w15:docId w15:val="{17E7D766-8EFA-4F20-8BDE-F6EA6DB2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spacing w:line="360" w:lineRule="auto"/>
      <w:outlineLvl w:val="0"/>
    </w:pPr>
    <w:rPr>
      <w:b/>
      <w:bCs/>
    </w:rPr>
  </w:style>
  <w:style w:type="paragraph" w:styleId="Titolo2">
    <w:name w:val="heading 2"/>
    <w:basedOn w:val="Normale"/>
    <w:next w:val="Normale"/>
    <w:qFormat/>
    <w:pPr>
      <w:keepNext/>
      <w:overflowPunct w:val="0"/>
      <w:autoSpaceDE w:val="0"/>
      <w:autoSpaceDN w:val="0"/>
      <w:adjustRightInd w:val="0"/>
      <w:ind w:left="1134"/>
      <w:textAlignment w:val="baseline"/>
      <w:outlineLvl w:val="1"/>
    </w:pPr>
  </w:style>
  <w:style w:type="paragraph" w:styleId="Titolo3">
    <w:name w:val="heading 3"/>
    <w:basedOn w:val="Normale"/>
    <w:next w:val="Normale"/>
    <w:qFormat/>
    <w:pPr>
      <w:keepNext/>
      <w:overflowPunct w:val="0"/>
      <w:autoSpaceDE w:val="0"/>
      <w:autoSpaceDN w:val="0"/>
      <w:adjustRightInd w:val="0"/>
      <w:jc w:val="both"/>
      <w:textAlignment w:val="baseline"/>
      <w:outlineLvl w:val="2"/>
    </w:pPr>
  </w:style>
  <w:style w:type="paragraph" w:styleId="Titolo4">
    <w:name w:val="heading 4"/>
    <w:basedOn w:val="Normale"/>
    <w:next w:val="Normale"/>
    <w:qFormat/>
    <w:pPr>
      <w:keepNext/>
      <w:tabs>
        <w:tab w:val="left" w:pos="4395"/>
      </w:tabs>
      <w:overflowPunct w:val="0"/>
      <w:autoSpaceDE w:val="0"/>
      <w:autoSpaceDN w:val="0"/>
      <w:adjustRightInd w:val="0"/>
      <w:ind w:firstLine="5103"/>
      <w:jc w:val="both"/>
      <w:textAlignment w:val="baseline"/>
      <w:outlineLvl w:val="3"/>
    </w:pPr>
  </w:style>
  <w:style w:type="paragraph" w:styleId="Titolo5">
    <w:name w:val="heading 5"/>
    <w:basedOn w:val="Normale"/>
    <w:next w:val="Normale"/>
    <w:qFormat/>
    <w:pPr>
      <w:keepNext/>
      <w:overflowPunct w:val="0"/>
      <w:autoSpaceDE w:val="0"/>
      <w:autoSpaceDN w:val="0"/>
      <w:adjustRightInd w:val="0"/>
      <w:ind w:firstLine="1134"/>
      <w:textAlignment w:val="baseline"/>
      <w:outlineLvl w:val="4"/>
    </w:pPr>
  </w:style>
  <w:style w:type="paragraph" w:styleId="Titolo6">
    <w:name w:val="heading 6"/>
    <w:basedOn w:val="Normale"/>
    <w:next w:val="Normale"/>
    <w:qFormat/>
    <w:pPr>
      <w:keepNext/>
      <w:overflowPunct w:val="0"/>
      <w:autoSpaceDE w:val="0"/>
      <w:autoSpaceDN w:val="0"/>
      <w:adjustRightInd w:val="0"/>
      <w:textAlignment w:val="baseline"/>
      <w:outlineLvl w:val="5"/>
    </w:pPr>
  </w:style>
  <w:style w:type="paragraph" w:styleId="Titolo7">
    <w:name w:val="heading 7"/>
    <w:basedOn w:val="Normale"/>
    <w:next w:val="Normale"/>
    <w:qFormat/>
    <w:pPr>
      <w:keepNext/>
      <w:overflowPunct w:val="0"/>
      <w:autoSpaceDE w:val="0"/>
      <w:autoSpaceDN w:val="0"/>
      <w:adjustRightInd w:val="0"/>
      <w:ind w:left="340"/>
      <w:jc w:val="both"/>
      <w:textAlignment w:val="baseline"/>
      <w:outlineLvl w:val="6"/>
    </w:pPr>
    <w:rPr>
      <w:u w:val="single"/>
    </w:rPr>
  </w:style>
  <w:style w:type="paragraph" w:styleId="Titolo8">
    <w:name w:val="heading 8"/>
    <w:basedOn w:val="Normale"/>
    <w:next w:val="Normale"/>
    <w:link w:val="Titolo8Carattere"/>
    <w:uiPriority w:val="9"/>
    <w:semiHidden/>
    <w:unhideWhenUsed/>
    <w:qFormat/>
    <w:rsid w:val="00A14B6C"/>
    <w:pPr>
      <w:spacing w:before="240" w:after="60"/>
      <w:outlineLvl w:val="7"/>
    </w:pPr>
    <w:rPr>
      <w:rFonts w:asciiTheme="minorHAnsi" w:eastAsiaTheme="minorEastAsia" w:hAnsiTheme="minorHAnsi" w:cstheme="minorBidi"/>
      <w:i/>
      <w:iCs/>
    </w:rPr>
  </w:style>
  <w:style w:type="paragraph" w:styleId="Titolo9">
    <w:name w:val="heading 9"/>
    <w:basedOn w:val="Normale"/>
    <w:next w:val="Normale"/>
    <w:link w:val="Titolo9Carattere"/>
    <w:uiPriority w:val="9"/>
    <w:semiHidden/>
    <w:unhideWhenUsed/>
    <w:qFormat/>
    <w:rsid w:val="000C2610"/>
    <w:pPr>
      <w:spacing w:before="240" w:after="60"/>
      <w:outlineLvl w:val="8"/>
    </w:pPr>
    <w:rPr>
      <w:rFonts w:ascii="Calibri Light" w:hAnsi="Calibri Light"/>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Rientrocorpodeltesto">
    <w:name w:val="Body Text Indent"/>
    <w:basedOn w:val="Normale"/>
    <w:semiHidden/>
    <w:pPr>
      <w:overflowPunct w:val="0"/>
      <w:autoSpaceDE w:val="0"/>
      <w:autoSpaceDN w:val="0"/>
      <w:adjustRightInd w:val="0"/>
      <w:spacing w:after="120"/>
      <w:jc w:val="both"/>
      <w:textAlignment w:val="baseline"/>
    </w:pPr>
  </w:style>
  <w:style w:type="paragraph" w:styleId="Rientrocorpodeltesto3">
    <w:name w:val="Body Text Indent 3"/>
    <w:basedOn w:val="Normale"/>
    <w:semiHidden/>
    <w:pPr>
      <w:overflowPunct w:val="0"/>
      <w:autoSpaceDE w:val="0"/>
      <w:autoSpaceDN w:val="0"/>
      <w:adjustRightInd w:val="0"/>
      <w:ind w:firstLine="708"/>
      <w:jc w:val="both"/>
      <w:textAlignment w:val="baseline"/>
    </w:pPr>
  </w:style>
  <w:style w:type="paragraph" w:styleId="Corpodeltesto2">
    <w:name w:val="Body Text 2"/>
    <w:basedOn w:val="Normale"/>
    <w:link w:val="Corpodeltesto2Carattere"/>
    <w:uiPriority w:val="99"/>
    <w:semiHidden/>
    <w:unhideWhenUsed/>
    <w:rsid w:val="006C2CDE"/>
    <w:pPr>
      <w:spacing w:after="120" w:line="480" w:lineRule="auto"/>
    </w:pPr>
  </w:style>
  <w:style w:type="character" w:customStyle="1" w:styleId="Corpodeltesto2Carattere">
    <w:name w:val="Corpo del testo 2 Carattere"/>
    <w:link w:val="Corpodeltesto2"/>
    <w:uiPriority w:val="99"/>
    <w:semiHidden/>
    <w:rsid w:val="006C2CDE"/>
    <w:rPr>
      <w:sz w:val="24"/>
      <w:szCs w:val="24"/>
    </w:rPr>
  </w:style>
  <w:style w:type="paragraph" w:styleId="Corpodeltesto3">
    <w:name w:val="Body Text 3"/>
    <w:basedOn w:val="Normale"/>
    <w:link w:val="Corpodeltesto3Carattere"/>
    <w:uiPriority w:val="99"/>
    <w:semiHidden/>
    <w:unhideWhenUsed/>
    <w:rsid w:val="006C2CDE"/>
    <w:pPr>
      <w:spacing w:after="120"/>
    </w:pPr>
    <w:rPr>
      <w:sz w:val="16"/>
      <w:szCs w:val="16"/>
    </w:rPr>
  </w:style>
  <w:style w:type="character" w:customStyle="1" w:styleId="Corpodeltesto3Carattere">
    <w:name w:val="Corpo del testo 3 Carattere"/>
    <w:link w:val="Corpodeltesto3"/>
    <w:uiPriority w:val="99"/>
    <w:semiHidden/>
    <w:rsid w:val="006C2CDE"/>
    <w:rPr>
      <w:sz w:val="16"/>
      <w:szCs w:val="16"/>
    </w:rPr>
  </w:style>
  <w:style w:type="character" w:styleId="Collegamentoipertestuale">
    <w:name w:val="Hyperlink"/>
    <w:uiPriority w:val="99"/>
    <w:unhideWhenUsed/>
    <w:rsid w:val="00C77B00"/>
    <w:rPr>
      <w:color w:val="0000FF"/>
      <w:u w:val="single"/>
    </w:rPr>
  </w:style>
  <w:style w:type="character" w:styleId="Collegamentovisitato">
    <w:name w:val="FollowedHyperlink"/>
    <w:uiPriority w:val="99"/>
    <w:semiHidden/>
    <w:unhideWhenUsed/>
    <w:rsid w:val="00A41C7B"/>
    <w:rPr>
      <w:color w:val="800080"/>
      <w:u w:val="single"/>
    </w:rPr>
  </w:style>
  <w:style w:type="character" w:customStyle="1" w:styleId="Titolo9Carattere">
    <w:name w:val="Titolo 9 Carattere"/>
    <w:link w:val="Titolo9"/>
    <w:uiPriority w:val="9"/>
    <w:semiHidden/>
    <w:rsid w:val="000C2610"/>
    <w:rPr>
      <w:rFonts w:ascii="Calibri Light" w:eastAsia="Times New Roman" w:hAnsi="Calibri Light" w:cs="Times New Roman"/>
      <w:sz w:val="22"/>
      <w:szCs w:val="22"/>
    </w:rPr>
  </w:style>
  <w:style w:type="paragraph" w:styleId="Corpotesto">
    <w:name w:val="Body Text"/>
    <w:basedOn w:val="Normale"/>
    <w:link w:val="CorpotestoCarattere"/>
    <w:uiPriority w:val="99"/>
    <w:semiHidden/>
    <w:unhideWhenUsed/>
    <w:rsid w:val="0055744D"/>
    <w:pPr>
      <w:spacing w:after="120"/>
    </w:pPr>
  </w:style>
  <w:style w:type="character" w:customStyle="1" w:styleId="CorpotestoCarattere">
    <w:name w:val="Corpo testo Carattere"/>
    <w:link w:val="Corpotesto"/>
    <w:uiPriority w:val="99"/>
    <w:semiHidden/>
    <w:rsid w:val="0055744D"/>
    <w:rPr>
      <w:sz w:val="24"/>
      <w:szCs w:val="24"/>
    </w:rPr>
  </w:style>
  <w:style w:type="character" w:customStyle="1" w:styleId="Titolo8Carattere">
    <w:name w:val="Titolo 8 Carattere"/>
    <w:basedOn w:val="Carpredefinitoparagrafo"/>
    <w:link w:val="Titolo8"/>
    <w:uiPriority w:val="9"/>
    <w:semiHidden/>
    <w:rsid w:val="00A14B6C"/>
    <w:rPr>
      <w:rFonts w:asciiTheme="minorHAnsi" w:eastAsiaTheme="minorEastAsia" w:hAnsiTheme="minorHAnsi" w:cstheme="minorBidi"/>
      <w:i/>
      <w:iCs/>
      <w:sz w:val="24"/>
      <w:szCs w:val="24"/>
    </w:rPr>
  </w:style>
  <w:style w:type="paragraph" w:styleId="Rientrocorpodeltesto2">
    <w:name w:val="Body Text Indent 2"/>
    <w:basedOn w:val="Normale"/>
    <w:link w:val="Rientrocorpodeltesto2Carattere"/>
    <w:uiPriority w:val="99"/>
    <w:semiHidden/>
    <w:unhideWhenUsed/>
    <w:rsid w:val="00A14B6C"/>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A14B6C"/>
    <w:rPr>
      <w:sz w:val="24"/>
      <w:szCs w:val="24"/>
    </w:rPr>
  </w:style>
  <w:style w:type="character" w:customStyle="1" w:styleId="IntestazioneCarattere">
    <w:name w:val="Intestazione Carattere"/>
    <w:basedOn w:val="Carpredefinitoparagrafo"/>
    <w:link w:val="Intestazione"/>
    <w:semiHidden/>
    <w:rsid w:val="00AC6500"/>
    <w:rPr>
      <w:sz w:val="24"/>
      <w:szCs w:val="24"/>
    </w:rPr>
  </w:style>
  <w:style w:type="paragraph" w:customStyle="1" w:styleId="Corpodeltesto21">
    <w:name w:val="Corpo del testo 21"/>
    <w:basedOn w:val="Normale"/>
    <w:rsid w:val="007F27F4"/>
    <w:pPr>
      <w:overflowPunct w:val="0"/>
      <w:autoSpaceDE w:val="0"/>
      <w:autoSpaceDN w:val="0"/>
      <w:adjustRightInd w:val="0"/>
      <w:ind w:firstLine="708"/>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959855">
      <w:bodyDiv w:val="1"/>
      <w:marLeft w:val="0"/>
      <w:marRight w:val="0"/>
      <w:marTop w:val="0"/>
      <w:marBottom w:val="0"/>
      <w:divBdr>
        <w:top w:val="none" w:sz="0" w:space="0" w:color="auto"/>
        <w:left w:val="none" w:sz="0" w:space="0" w:color="auto"/>
        <w:bottom w:val="none" w:sz="0" w:space="0" w:color="auto"/>
        <w:right w:val="none" w:sz="0" w:space="0" w:color="auto"/>
      </w:divBdr>
    </w:div>
    <w:div w:id="720594320">
      <w:bodyDiv w:val="1"/>
      <w:marLeft w:val="0"/>
      <w:marRight w:val="0"/>
      <w:marTop w:val="0"/>
      <w:marBottom w:val="0"/>
      <w:divBdr>
        <w:top w:val="none" w:sz="0" w:space="0" w:color="auto"/>
        <w:left w:val="none" w:sz="0" w:space="0" w:color="auto"/>
        <w:bottom w:val="none" w:sz="0" w:space="0" w:color="auto"/>
        <w:right w:val="none" w:sz="0" w:space="0" w:color="auto"/>
      </w:divBdr>
    </w:div>
    <w:div w:id="1118913371">
      <w:bodyDiv w:val="1"/>
      <w:marLeft w:val="0"/>
      <w:marRight w:val="0"/>
      <w:marTop w:val="0"/>
      <w:marBottom w:val="0"/>
      <w:divBdr>
        <w:top w:val="none" w:sz="0" w:space="0" w:color="auto"/>
        <w:left w:val="none" w:sz="0" w:space="0" w:color="auto"/>
        <w:bottom w:val="none" w:sz="0" w:space="0" w:color="auto"/>
        <w:right w:val="none" w:sz="0" w:space="0" w:color="auto"/>
      </w:divBdr>
    </w:div>
    <w:div w:id="1210997722">
      <w:bodyDiv w:val="1"/>
      <w:marLeft w:val="0"/>
      <w:marRight w:val="0"/>
      <w:marTop w:val="0"/>
      <w:marBottom w:val="0"/>
      <w:divBdr>
        <w:top w:val="none" w:sz="0" w:space="0" w:color="auto"/>
        <w:left w:val="none" w:sz="0" w:space="0" w:color="auto"/>
        <w:bottom w:val="none" w:sz="0" w:space="0" w:color="auto"/>
        <w:right w:val="none" w:sz="0" w:space="0" w:color="auto"/>
      </w:divBdr>
    </w:div>
    <w:div w:id="1906791852">
      <w:bodyDiv w:val="1"/>
      <w:marLeft w:val="0"/>
      <w:marRight w:val="0"/>
      <w:marTop w:val="0"/>
      <w:marBottom w:val="0"/>
      <w:divBdr>
        <w:top w:val="none" w:sz="0" w:space="0" w:color="auto"/>
        <w:left w:val="none" w:sz="0" w:space="0" w:color="auto"/>
        <w:bottom w:val="none" w:sz="0" w:space="0" w:color="auto"/>
        <w:right w:val="none" w:sz="0" w:space="0" w:color="auto"/>
      </w:divBdr>
    </w:div>
    <w:div w:id="1924562484">
      <w:bodyDiv w:val="1"/>
      <w:marLeft w:val="0"/>
      <w:marRight w:val="0"/>
      <w:marTop w:val="0"/>
      <w:marBottom w:val="0"/>
      <w:divBdr>
        <w:top w:val="none" w:sz="0" w:space="0" w:color="auto"/>
        <w:left w:val="none" w:sz="0" w:space="0" w:color="auto"/>
        <w:bottom w:val="none" w:sz="0" w:space="0" w:color="auto"/>
        <w:right w:val="none" w:sz="0" w:space="0" w:color="auto"/>
      </w:divBdr>
    </w:div>
    <w:div w:id="211088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mit.gov.it/it/assistenza/domande-frequenti/annunci-di-riduzione-di-prezzo-domande-frequenti-faq"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lex.europa.eu/legal-content/IT/TXT/HTML/?uri=CELEX:52021XC1229(06)&amp;from=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federfarmachannel.i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federfarmachanne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F2466-351E-49A1-9AFB-5475F7FC7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2091</Words>
  <Characters>11990</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Roma,</vt:lpstr>
    </vt:vector>
  </TitlesOfParts>
  <Company/>
  <LinksUpToDate>false</LinksUpToDate>
  <CharactersWithSpaces>14053</CharactersWithSpaces>
  <SharedDoc>false</SharedDoc>
  <HLinks>
    <vt:vector size="18" baseType="variant">
      <vt:variant>
        <vt:i4>1114140</vt:i4>
      </vt:variant>
      <vt:variant>
        <vt:i4>3</vt:i4>
      </vt:variant>
      <vt:variant>
        <vt:i4>0</vt:i4>
      </vt:variant>
      <vt:variant>
        <vt:i4>5</vt:i4>
      </vt:variant>
      <vt:variant>
        <vt:lpwstr>http://www.federfarmachannel.it/</vt:lpwstr>
      </vt:variant>
      <vt:variant>
        <vt:lpwstr/>
      </vt:variant>
      <vt:variant>
        <vt:i4>1114140</vt:i4>
      </vt:variant>
      <vt:variant>
        <vt:i4>0</vt:i4>
      </vt:variant>
      <vt:variant>
        <vt:i4>0</vt:i4>
      </vt:variant>
      <vt:variant>
        <vt:i4>5</vt:i4>
      </vt:variant>
      <vt:variant>
        <vt:lpwstr>http://www.federfarmachannel.it/</vt:lpwstr>
      </vt:variant>
      <vt:variant>
        <vt:lpwstr/>
      </vt:variant>
      <vt:variant>
        <vt:i4>1114140</vt:i4>
      </vt:variant>
      <vt:variant>
        <vt:i4>2459</vt:i4>
      </vt:variant>
      <vt:variant>
        <vt:i4>1026</vt:i4>
      </vt:variant>
      <vt:variant>
        <vt:i4>4</vt:i4>
      </vt:variant>
      <vt:variant>
        <vt:lpwstr>http://www.federfarmachannel.it/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dc:title>
  <dc:subject/>
  <dc:creator>Promofarma s.r.l.</dc:creator>
  <cp:keywords/>
  <cp:lastModifiedBy>Gianluca Casponi</cp:lastModifiedBy>
  <cp:revision>2</cp:revision>
  <dcterms:created xsi:type="dcterms:W3CDTF">2023-06-27T14:02:00Z</dcterms:created>
  <dcterms:modified xsi:type="dcterms:W3CDTF">2023-06-27T14:02:00Z</dcterms:modified>
</cp:coreProperties>
</file>