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204CEC6C" w:rsidR="00F15356" w:rsidRPr="00F15356" w:rsidRDefault="00F15356" w:rsidP="00064893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064893">
        <w:tab/>
        <w:t xml:space="preserve">11 aprile </w:t>
      </w:r>
      <w:r w:rsidRPr="00F15356">
        <w:tab/>
      </w:r>
    </w:p>
    <w:p w14:paraId="59A1F76F" w14:textId="16E031D7" w:rsidR="00F15356" w:rsidRPr="00F15356" w:rsidRDefault="00F15356" w:rsidP="00064893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064893" w:rsidRPr="00064893">
        <w:t>UE AA</w:t>
      </w:r>
      <w:r w:rsidR="001A15B1">
        <w:t>/5746/157/F7/PE</w:t>
      </w:r>
    </w:p>
    <w:p w14:paraId="7A742C64" w14:textId="0DD21A65" w:rsidR="00064893" w:rsidRPr="00064893" w:rsidRDefault="00F15356" w:rsidP="00064893">
      <w:pPr>
        <w:widowControl w:val="0"/>
        <w:tabs>
          <w:tab w:val="left" w:pos="1276"/>
        </w:tabs>
        <w:jc w:val="both"/>
        <w:rPr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064893">
        <w:rPr>
          <w:iCs/>
        </w:rPr>
        <w:tab/>
      </w:r>
      <w:r w:rsidR="00064893" w:rsidRPr="00064893">
        <w:rPr>
          <w:szCs w:val="20"/>
        </w:rPr>
        <w:t>Codice del consumo -</w:t>
      </w:r>
    </w:p>
    <w:p w14:paraId="12008210" w14:textId="77777777" w:rsidR="00064893" w:rsidRDefault="00064893" w:rsidP="00064893">
      <w:pPr>
        <w:overflowPunct w:val="0"/>
        <w:autoSpaceDE w:val="0"/>
        <w:autoSpaceDN w:val="0"/>
        <w:adjustRightInd w:val="0"/>
        <w:ind w:left="992"/>
        <w:textAlignment w:val="baseline"/>
        <w:rPr>
          <w:szCs w:val="20"/>
        </w:rPr>
      </w:pPr>
      <w:r w:rsidRPr="00064893">
        <w:rPr>
          <w:szCs w:val="20"/>
        </w:rPr>
        <w:tab/>
      </w:r>
      <w:r w:rsidRPr="00064893">
        <w:rPr>
          <w:szCs w:val="20"/>
          <w:u w:val="single"/>
        </w:rPr>
        <w:t xml:space="preserve">Aggiornamenti.  </w:t>
      </w:r>
      <w:r w:rsidRPr="00064893">
        <w:rPr>
          <w:szCs w:val="20"/>
          <w:u w:val="single"/>
        </w:rPr>
        <w:tab/>
      </w:r>
      <w:r w:rsidRPr="00064893">
        <w:rPr>
          <w:szCs w:val="20"/>
        </w:rPr>
        <w:tab/>
      </w:r>
    </w:p>
    <w:p w14:paraId="6BE60BC8" w14:textId="77777777" w:rsidR="00064893" w:rsidRDefault="00064893" w:rsidP="00064893">
      <w:pPr>
        <w:overflowPunct w:val="0"/>
        <w:autoSpaceDE w:val="0"/>
        <w:autoSpaceDN w:val="0"/>
        <w:adjustRightInd w:val="0"/>
        <w:ind w:left="992"/>
        <w:textAlignment w:val="baseline"/>
        <w:rPr>
          <w:szCs w:val="20"/>
        </w:rPr>
      </w:pPr>
    </w:p>
    <w:p w14:paraId="483AF831" w14:textId="0BA4A1D2" w:rsid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left="992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1A15B1">
        <w:rPr>
          <w:szCs w:val="20"/>
        </w:rPr>
        <w:tab/>
      </w:r>
      <w:r w:rsidRPr="00064893">
        <w:rPr>
          <w:szCs w:val="20"/>
        </w:rPr>
        <w:t>ALLE ASSOCIAZIONI PROVINCIALI</w:t>
      </w:r>
    </w:p>
    <w:p w14:paraId="3AAA6C7F" w14:textId="195043B9" w:rsid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left="992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4893">
        <w:rPr>
          <w:szCs w:val="20"/>
        </w:rPr>
        <w:t>ALLE UNIONI REGIONALI</w:t>
      </w:r>
    </w:p>
    <w:p w14:paraId="551F0B3D" w14:textId="77777777" w:rsidR="001A15B1" w:rsidRPr="00064893" w:rsidRDefault="001A15B1" w:rsidP="00064893">
      <w:pPr>
        <w:overflowPunct w:val="0"/>
        <w:autoSpaceDE w:val="0"/>
        <w:autoSpaceDN w:val="0"/>
        <w:adjustRightInd w:val="0"/>
        <w:spacing w:before="120" w:after="120"/>
        <w:ind w:left="992"/>
        <w:textAlignment w:val="baseline"/>
        <w:rPr>
          <w:szCs w:val="20"/>
        </w:rPr>
      </w:pPr>
    </w:p>
    <w:p w14:paraId="371111B0" w14:textId="77777777" w:rsid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  <w:r w:rsidRPr="00064893">
        <w:rPr>
          <w:szCs w:val="20"/>
        </w:rPr>
        <w:t xml:space="preserve">Questa Federazione informa che Sulla Gazzetta Ufficiale n. 66 del 18 marzo 2023 è stato pubblicato il Decreto Legislativo 7 marzo 2023 n. 26 recante “Attuazione della direttiva (UE) 2019/2161 del Parlamento europeo e del Consiglio, del 27 novembre 2019, che modifica la direttiva 93/13/CEE del Consiglio e le direttive 98/6/ CE, 2005/29/CE e 2011/83/UE del Parlamento europeo e del Consiglio per una migliore applicazione e una modernizzazione delle norme dell’Unione relative alla protezione dei consumatori”. </w:t>
      </w:r>
    </w:p>
    <w:p w14:paraId="2CA12AA3" w14:textId="77777777" w:rsidR="001A15B1" w:rsidRPr="00064893" w:rsidRDefault="001A15B1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</w:p>
    <w:p w14:paraId="24E066B4" w14:textId="749ABA17" w:rsid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  <w:r w:rsidRPr="00064893">
        <w:rPr>
          <w:szCs w:val="20"/>
        </w:rPr>
        <w:t>Nell’evidenziare che con tale provvedimento sono state introdotte modifiche al Decreto Legislativo 6 settembre 2005 n. 206 concernente il “Codice del consumo”, si esaminano, di seguito, le novità di diretto interesse per le farmacie.</w:t>
      </w:r>
    </w:p>
    <w:p w14:paraId="5AC705BE" w14:textId="77777777" w:rsidR="001A15B1" w:rsidRPr="00064893" w:rsidRDefault="001A15B1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</w:p>
    <w:p w14:paraId="4FD0D218" w14:textId="40F14CC8" w:rsid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  <w:r w:rsidRPr="00064893">
        <w:rPr>
          <w:szCs w:val="20"/>
        </w:rPr>
        <w:t xml:space="preserve">In base al nuovo articolo 17-bis, introdotto nel Codice del Consumo e riguardante </w:t>
      </w:r>
      <w:r w:rsidRPr="00064893">
        <w:rPr>
          <w:szCs w:val="20"/>
          <w:u w:val="single"/>
        </w:rPr>
        <w:t>gli annunci di riduzione del prezzo,</w:t>
      </w:r>
      <w:r w:rsidRPr="00064893">
        <w:rPr>
          <w:szCs w:val="20"/>
        </w:rPr>
        <w:t xml:space="preserve"> ogni annuncio di riduzione di prezzo deve riportare anche il prezzo precedente applicato prima della decisione relativa a tale riduzione. Per prezzo precedente s’intende il prezzo più basso praticato nei 30 giorni precedenti l’applicazione della riduzione di prezzo.</w:t>
      </w:r>
    </w:p>
    <w:p w14:paraId="0CC09668" w14:textId="77777777" w:rsidR="001A15B1" w:rsidRPr="00064893" w:rsidRDefault="001A15B1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</w:p>
    <w:p w14:paraId="1918C03B" w14:textId="77777777" w:rsid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  <w:r w:rsidRPr="00064893">
        <w:rPr>
          <w:szCs w:val="20"/>
        </w:rPr>
        <w:t>Se un prodotto è stato immesso sul mercato da meno di 30 giorni, oltre alla riduzione di prezzo occorre indicare il periodo di tempo a cui il prezzo precedente fa riferimento. Fanno eccezione a tale procedura “i prezzi di lancio” caratterizzati da successivi annunci di incrementi di prezzo.</w:t>
      </w:r>
    </w:p>
    <w:p w14:paraId="4485B0DF" w14:textId="77777777" w:rsidR="001A15B1" w:rsidRPr="00064893" w:rsidRDefault="001A15B1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</w:p>
    <w:p w14:paraId="70044C83" w14:textId="77777777" w:rsidR="001A15B1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  <w:sectPr w:rsidR="001A15B1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064893">
        <w:rPr>
          <w:szCs w:val="20"/>
        </w:rPr>
        <w:t>Nel caso di vendite promozionali, oltre all’indicazione del nuovo prezzo ridotto e al prezzo normale di vendita applicato in precedenza occorre aggiungere la riduzione percentuale rispetto al suddetto prezzo precedente. Per vendita promozionale s’intende un’offerta di prodotti a prezzo ridotto per un periodo di tempo limitato;</w:t>
      </w:r>
    </w:p>
    <w:p w14:paraId="62A170CB" w14:textId="77777777" w:rsidR="00064893" w:rsidRP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  <w:r w:rsidRPr="00064893">
        <w:rPr>
          <w:szCs w:val="20"/>
        </w:rPr>
        <w:lastRenderedPageBreak/>
        <w:t>L’obbligo di indicare la riduzione di prezzo non si applica alle vendite sottocosto.</w:t>
      </w:r>
    </w:p>
    <w:p w14:paraId="6670FC54" w14:textId="77777777" w:rsidR="00064893" w:rsidRP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  <w:u w:val="single"/>
        </w:rPr>
      </w:pPr>
      <w:r w:rsidRPr="00064893">
        <w:rPr>
          <w:szCs w:val="20"/>
          <w:u w:val="single"/>
        </w:rPr>
        <w:t>Le disposizioni sulle riduzioni di prezzo si applicano a partire dal 1° luglio 2023.</w:t>
      </w:r>
    </w:p>
    <w:p w14:paraId="178D0187" w14:textId="77777777" w:rsidR="00064893" w:rsidRP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  <w:r w:rsidRPr="00064893">
        <w:rPr>
          <w:szCs w:val="20"/>
        </w:rPr>
        <w:t>La violazione delle disposizioni relative agli annunci di riduzione di prezzo, è punita con la sanzione amministrativa pecuniaria da €516,46 a €3.098,74</w:t>
      </w:r>
    </w:p>
    <w:p w14:paraId="178057CF" w14:textId="77777777" w:rsidR="00064893" w:rsidRP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  <w:r w:rsidRPr="00064893">
        <w:rPr>
          <w:szCs w:val="20"/>
        </w:rPr>
        <w:t xml:space="preserve">Le misure commentate trovano applicazione anche per quanto concerne le vendite online e a tale riguardo sono presenti all’interno della pubblicazione “Federfarma per la farmacia </w:t>
      </w:r>
      <w:proofErr w:type="gramStart"/>
      <w:r w:rsidRPr="00064893">
        <w:rPr>
          <w:szCs w:val="20"/>
        </w:rPr>
        <w:t>-  Le</w:t>
      </w:r>
      <w:proofErr w:type="gramEnd"/>
      <w:r w:rsidRPr="00064893">
        <w:rPr>
          <w:szCs w:val="20"/>
        </w:rPr>
        <w:t xml:space="preserve"> vendite online” consultabile online dalla home-page del sito di Federfarma.</w:t>
      </w:r>
    </w:p>
    <w:p w14:paraId="31B569C8" w14:textId="77777777" w:rsidR="00064893" w:rsidRPr="00064893" w:rsidRDefault="00064893" w:rsidP="0006489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Cs w:val="20"/>
        </w:rPr>
      </w:pPr>
      <w:r w:rsidRPr="00064893">
        <w:rPr>
          <w:szCs w:val="20"/>
        </w:rPr>
        <w:t>Cordiali saluti.</w:t>
      </w:r>
    </w:p>
    <w:p w14:paraId="17A7DF5F" w14:textId="77777777" w:rsidR="00064893" w:rsidRPr="00064893" w:rsidRDefault="00064893" w:rsidP="00064893">
      <w:pPr>
        <w:keepNext/>
        <w:overflowPunct w:val="0"/>
        <w:autoSpaceDE w:val="0"/>
        <w:autoSpaceDN w:val="0"/>
        <w:adjustRightInd w:val="0"/>
        <w:spacing w:before="240" w:after="120"/>
        <w:ind w:firstLine="708"/>
        <w:textAlignment w:val="baseline"/>
        <w:outlineLvl w:val="1"/>
        <w:rPr>
          <w:szCs w:val="20"/>
        </w:rPr>
      </w:pPr>
      <w:r w:rsidRPr="00064893">
        <w:rPr>
          <w:szCs w:val="20"/>
        </w:rPr>
        <w:t xml:space="preserve">       </w:t>
      </w:r>
      <w:proofErr w:type="gramStart"/>
      <w:r w:rsidRPr="00064893">
        <w:rPr>
          <w:szCs w:val="20"/>
        </w:rPr>
        <w:t>IL  SEGRETARIO</w:t>
      </w:r>
      <w:proofErr w:type="gramEnd"/>
      <w:r w:rsidRPr="00064893">
        <w:rPr>
          <w:szCs w:val="20"/>
        </w:rPr>
        <w:t xml:space="preserve"> </w:t>
      </w:r>
      <w:r w:rsidRPr="00064893">
        <w:rPr>
          <w:szCs w:val="20"/>
        </w:rPr>
        <w:tab/>
      </w:r>
      <w:r w:rsidRPr="00064893">
        <w:rPr>
          <w:szCs w:val="20"/>
        </w:rPr>
        <w:tab/>
      </w:r>
      <w:r w:rsidRPr="00064893">
        <w:rPr>
          <w:szCs w:val="20"/>
        </w:rPr>
        <w:tab/>
      </w:r>
      <w:r w:rsidRPr="00064893">
        <w:rPr>
          <w:szCs w:val="20"/>
        </w:rPr>
        <w:tab/>
      </w:r>
      <w:r w:rsidRPr="00064893">
        <w:rPr>
          <w:szCs w:val="20"/>
        </w:rPr>
        <w:tab/>
        <w:t xml:space="preserve">      IL PRESIDENTE</w:t>
      </w:r>
    </w:p>
    <w:p w14:paraId="1E30FE74" w14:textId="77777777" w:rsidR="00064893" w:rsidRPr="00064893" w:rsidRDefault="00064893" w:rsidP="00064893">
      <w:pPr>
        <w:overflowPunct w:val="0"/>
        <w:autoSpaceDE w:val="0"/>
        <w:autoSpaceDN w:val="0"/>
        <w:adjustRightInd w:val="0"/>
        <w:spacing w:after="120"/>
        <w:ind w:firstLine="708"/>
        <w:textAlignment w:val="baseline"/>
        <w:rPr>
          <w:szCs w:val="20"/>
        </w:rPr>
      </w:pPr>
      <w:r w:rsidRPr="00064893">
        <w:rPr>
          <w:szCs w:val="20"/>
        </w:rPr>
        <w:t xml:space="preserve">     Dott. Roberto TOBIA </w:t>
      </w:r>
      <w:r w:rsidRPr="00064893">
        <w:rPr>
          <w:szCs w:val="20"/>
        </w:rPr>
        <w:tab/>
      </w:r>
      <w:r w:rsidRPr="00064893">
        <w:rPr>
          <w:szCs w:val="20"/>
        </w:rPr>
        <w:tab/>
      </w:r>
      <w:r w:rsidRPr="00064893">
        <w:rPr>
          <w:szCs w:val="20"/>
        </w:rPr>
        <w:tab/>
      </w:r>
      <w:proofErr w:type="gramStart"/>
      <w:r w:rsidRPr="00064893">
        <w:rPr>
          <w:szCs w:val="20"/>
        </w:rPr>
        <w:tab/>
        <w:t xml:space="preserve">  </w:t>
      </w:r>
      <w:r w:rsidRPr="00064893">
        <w:rPr>
          <w:szCs w:val="20"/>
        </w:rPr>
        <w:tab/>
      </w:r>
      <w:proofErr w:type="gramEnd"/>
      <w:r w:rsidRPr="00064893">
        <w:rPr>
          <w:szCs w:val="20"/>
        </w:rPr>
        <w:t xml:space="preserve"> Dott. Marco COSSOLO </w:t>
      </w:r>
    </w:p>
    <w:p w14:paraId="589E71CB" w14:textId="77777777" w:rsidR="00064893" w:rsidRPr="00064893" w:rsidRDefault="00064893" w:rsidP="00064893">
      <w:pPr>
        <w:overflowPunct w:val="0"/>
        <w:autoSpaceDE w:val="0"/>
        <w:autoSpaceDN w:val="0"/>
        <w:adjustRightInd w:val="0"/>
        <w:spacing w:after="120"/>
        <w:ind w:firstLine="708"/>
        <w:textAlignment w:val="baseline"/>
        <w:rPr>
          <w:szCs w:val="20"/>
        </w:rPr>
      </w:pPr>
    </w:p>
    <w:p w14:paraId="518067CA" w14:textId="77777777" w:rsidR="00064893" w:rsidRPr="00064893" w:rsidRDefault="00064893" w:rsidP="00064893">
      <w:pPr>
        <w:overflowPunct w:val="0"/>
        <w:autoSpaceDE w:val="0"/>
        <w:autoSpaceDN w:val="0"/>
        <w:adjustRightInd w:val="0"/>
        <w:spacing w:after="120"/>
        <w:ind w:firstLine="708"/>
        <w:textAlignment w:val="baseline"/>
        <w:rPr>
          <w:b/>
          <w:szCs w:val="20"/>
        </w:rPr>
      </w:pPr>
    </w:p>
    <w:p w14:paraId="461A9191" w14:textId="77777777" w:rsidR="00064893" w:rsidRPr="00064893" w:rsidRDefault="00064893" w:rsidP="000648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szCs w:val="20"/>
        </w:rPr>
      </w:pPr>
      <w:r w:rsidRPr="00064893">
        <w:rPr>
          <w:b/>
          <w:i/>
          <w:szCs w:val="20"/>
        </w:rPr>
        <w:t>Questa circolare viene resa disponibile anche per le farmacie sul sito internet www.federfarma.it contemporaneamente all’inoltro tramite e-mail alle organizzazioni territoriali</w:t>
      </w:r>
    </w:p>
    <w:p w14:paraId="1EB6EB90" w14:textId="77777777" w:rsidR="00064893" w:rsidRDefault="00064893" w:rsidP="00064893">
      <w:pPr>
        <w:widowControl w:val="0"/>
        <w:tabs>
          <w:tab w:val="left" w:pos="1276"/>
        </w:tabs>
        <w:spacing w:after="120"/>
        <w:jc w:val="both"/>
        <w:rPr>
          <w:iCs/>
          <w:u w:val="single"/>
        </w:rPr>
      </w:pPr>
    </w:p>
    <w:sectPr w:rsidR="00064893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1A15B1" w:rsidRPr="00FE5C1C" w14:paraId="6E521C07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1D3D6362" w14:textId="77777777" w:rsidR="001A15B1" w:rsidRPr="00F149EB" w:rsidRDefault="001A15B1" w:rsidP="00AC6500">
          <w:pPr>
            <w:widowControl w:val="0"/>
            <w:jc w:val="right"/>
            <w:rPr>
              <w:b/>
            </w:rPr>
          </w:pPr>
        </w:p>
        <w:p w14:paraId="571A5A73" w14:textId="77777777" w:rsidR="001A15B1" w:rsidRPr="00F149EB" w:rsidRDefault="001A15B1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290CE24B" w14:textId="77777777" w:rsidR="001A15B1" w:rsidRPr="00FE5C1C" w:rsidRDefault="001A15B1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2F039F5D" wp14:editId="390571BA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0A2F01" w14:textId="77777777" w:rsidR="001A15B1" w:rsidRDefault="001A15B1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9806DDD" w14:textId="77777777" w:rsidR="001A15B1" w:rsidRDefault="001A15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3298" w14:textId="77777777" w:rsidR="001A15B1" w:rsidRDefault="001A15B1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35BE5CEA" wp14:editId="62FF465C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D6090" w14:textId="77777777" w:rsidR="001A15B1" w:rsidRDefault="001A15B1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64893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A15B1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2413</Characters>
  <Application>Microsoft Office Word</Application>
  <DocSecurity>0</DocSecurity>
  <Lines>77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2764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2023-04-11T07:38:00Z</dcterms:created>
  <dcterms:modified xsi:type="dcterms:W3CDTF">2023-04-11T07:38:00Z</dcterms:modified>
</cp:coreProperties>
</file>