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A7F3" w14:textId="11576F8B" w:rsidR="00F15356" w:rsidRPr="00F15356" w:rsidRDefault="00F15356" w:rsidP="002A14A4">
      <w:pPr>
        <w:widowControl w:val="0"/>
        <w:tabs>
          <w:tab w:val="left" w:pos="1260"/>
        </w:tabs>
        <w:jc w:val="both"/>
      </w:pPr>
      <w:r w:rsidRPr="00F15356">
        <w:rPr>
          <w:i/>
          <w:iCs/>
        </w:rPr>
        <w:t>Roma,</w:t>
      </w:r>
      <w:r w:rsidRPr="00F15356">
        <w:tab/>
      </w:r>
      <w:r w:rsidR="002A14A4">
        <w:t>12 aprile 2023</w:t>
      </w:r>
    </w:p>
    <w:p w14:paraId="21156FF2" w14:textId="5E4C3766" w:rsidR="002A14A4" w:rsidRPr="002A14A4" w:rsidRDefault="00F15356" w:rsidP="002A14A4">
      <w:pPr>
        <w:keepNext/>
        <w:tabs>
          <w:tab w:val="left" w:pos="1260"/>
        </w:tabs>
        <w:overflowPunct w:val="0"/>
        <w:autoSpaceDE w:val="0"/>
        <w:autoSpaceDN w:val="0"/>
        <w:adjustRightInd w:val="0"/>
        <w:textAlignment w:val="baseline"/>
        <w:outlineLvl w:val="4"/>
        <w:rPr>
          <w:szCs w:val="20"/>
        </w:rPr>
      </w:pPr>
      <w:r w:rsidRPr="00F15356">
        <w:rPr>
          <w:i/>
          <w:iCs/>
        </w:rPr>
        <w:t>Uff.-</w:t>
      </w:r>
      <w:proofErr w:type="spellStart"/>
      <w:r w:rsidRPr="00F15356">
        <w:rPr>
          <w:i/>
          <w:iCs/>
        </w:rPr>
        <w:t>Prot.n</w:t>
      </w:r>
      <w:proofErr w:type="spellEnd"/>
      <w:r w:rsidRPr="00F15356">
        <w:rPr>
          <w:i/>
          <w:iCs/>
        </w:rPr>
        <w:t>°</w:t>
      </w:r>
      <w:r w:rsidRPr="00F15356">
        <w:tab/>
      </w:r>
      <w:r w:rsidR="002A14A4" w:rsidRPr="002A14A4">
        <w:rPr>
          <w:szCs w:val="20"/>
        </w:rPr>
        <w:t>URI.ML</w:t>
      </w:r>
      <w:r w:rsidR="002A14A4">
        <w:rPr>
          <w:szCs w:val="20"/>
        </w:rPr>
        <w:t>/5878/163/F7/PE</w:t>
      </w:r>
    </w:p>
    <w:p w14:paraId="5BD837E7" w14:textId="77777777" w:rsidR="002A14A4" w:rsidRDefault="00F15356" w:rsidP="002A14A4">
      <w:pPr>
        <w:widowControl w:val="0"/>
        <w:tabs>
          <w:tab w:val="left" w:pos="1260"/>
        </w:tabs>
        <w:jc w:val="both"/>
        <w:rPr>
          <w:u w:val="single"/>
        </w:rPr>
      </w:pPr>
      <w:r w:rsidRPr="00F15356">
        <w:rPr>
          <w:i/>
          <w:iCs/>
        </w:rPr>
        <w:t>Oggetto</w:t>
      </w:r>
      <w:r w:rsidRPr="00F15356">
        <w:t>:</w:t>
      </w:r>
      <w:r w:rsidR="000773A9">
        <w:rPr>
          <w:iCs/>
        </w:rPr>
        <w:tab/>
      </w:r>
      <w:r w:rsidR="002A14A4" w:rsidRPr="002A14A4">
        <w:t>Accesso a Vet.info. Aggiornamento urgente anagrafica</w:t>
      </w:r>
      <w:r w:rsidR="002A14A4" w:rsidRPr="002A14A4">
        <w:rPr>
          <w:u w:val="single"/>
        </w:rPr>
        <w:t xml:space="preserve"> </w:t>
      </w:r>
    </w:p>
    <w:p w14:paraId="1E1016F8" w14:textId="10E57250" w:rsidR="002A14A4" w:rsidRPr="002A14A4" w:rsidRDefault="002A14A4" w:rsidP="002A14A4">
      <w:pPr>
        <w:widowControl w:val="0"/>
        <w:tabs>
          <w:tab w:val="left" w:pos="1260"/>
        </w:tabs>
        <w:jc w:val="both"/>
      </w:pPr>
      <w:r w:rsidRPr="002A14A4">
        <w:tab/>
      </w:r>
      <w:r w:rsidRPr="002A14A4">
        <w:rPr>
          <w:u w:val="single"/>
        </w:rPr>
        <w:t>tracciabilità del farmaco (</w:t>
      </w:r>
      <w:proofErr w:type="spellStart"/>
      <w:r w:rsidRPr="002A14A4">
        <w:rPr>
          <w:u w:val="single"/>
        </w:rPr>
        <w:t>Minsal</w:t>
      </w:r>
      <w:proofErr w:type="spellEnd"/>
      <w:r w:rsidRPr="002A14A4">
        <w:rPr>
          <w:u w:val="single"/>
        </w:rPr>
        <w:t>).</w:t>
      </w:r>
    </w:p>
    <w:p w14:paraId="6A4DE0E3" w14:textId="77777777" w:rsidR="002A14A4" w:rsidRPr="002A14A4" w:rsidRDefault="002A14A4" w:rsidP="002A14A4">
      <w:pPr>
        <w:overflowPunct w:val="0"/>
        <w:autoSpaceDE w:val="0"/>
        <w:autoSpaceDN w:val="0"/>
        <w:adjustRightInd w:val="0"/>
        <w:ind w:firstLine="708"/>
        <w:textAlignment w:val="baseline"/>
      </w:pPr>
    </w:p>
    <w:p w14:paraId="48B96408" w14:textId="77777777" w:rsidR="002A14A4" w:rsidRDefault="002A14A4" w:rsidP="002A14A4">
      <w:pPr>
        <w:keepNext/>
        <w:overflowPunct w:val="0"/>
        <w:autoSpaceDE w:val="0"/>
        <w:autoSpaceDN w:val="0"/>
        <w:adjustRightInd w:val="0"/>
        <w:ind w:left="4536"/>
        <w:textAlignment w:val="baseline"/>
        <w:outlineLvl w:val="8"/>
        <w:rPr>
          <w:szCs w:val="20"/>
        </w:rPr>
      </w:pPr>
      <w:r w:rsidRPr="002A14A4">
        <w:rPr>
          <w:szCs w:val="20"/>
        </w:rPr>
        <w:t>ALLE ASSOCIAZIONI PROVINCIALI</w:t>
      </w:r>
    </w:p>
    <w:p w14:paraId="7ADCB53A" w14:textId="77777777" w:rsidR="002A14A4" w:rsidRPr="002A14A4" w:rsidRDefault="002A14A4" w:rsidP="002A14A4">
      <w:pPr>
        <w:keepNext/>
        <w:overflowPunct w:val="0"/>
        <w:autoSpaceDE w:val="0"/>
        <w:autoSpaceDN w:val="0"/>
        <w:adjustRightInd w:val="0"/>
        <w:ind w:left="4536"/>
        <w:textAlignment w:val="baseline"/>
        <w:outlineLvl w:val="8"/>
        <w:rPr>
          <w:szCs w:val="20"/>
        </w:rPr>
      </w:pPr>
    </w:p>
    <w:p w14:paraId="0B3F56EF" w14:textId="77777777" w:rsidR="002A14A4" w:rsidRPr="002A14A4" w:rsidRDefault="002A14A4" w:rsidP="002A14A4">
      <w:pPr>
        <w:keepNext/>
        <w:overflowPunct w:val="0"/>
        <w:autoSpaceDE w:val="0"/>
        <w:autoSpaceDN w:val="0"/>
        <w:adjustRightInd w:val="0"/>
        <w:ind w:left="4536"/>
        <w:textAlignment w:val="baseline"/>
        <w:outlineLvl w:val="8"/>
        <w:rPr>
          <w:szCs w:val="20"/>
        </w:rPr>
      </w:pPr>
      <w:r w:rsidRPr="002A14A4">
        <w:rPr>
          <w:szCs w:val="20"/>
        </w:rPr>
        <w:t>ALLE UNIONI REGIONALI</w:t>
      </w:r>
    </w:p>
    <w:p w14:paraId="707D5629" w14:textId="77777777" w:rsidR="002A14A4" w:rsidRPr="002A14A4" w:rsidRDefault="002A14A4" w:rsidP="002A14A4">
      <w:pPr>
        <w:overflowPunct w:val="0"/>
        <w:autoSpaceDE w:val="0"/>
        <w:autoSpaceDN w:val="0"/>
        <w:adjustRightInd w:val="0"/>
        <w:textAlignment w:val="baseline"/>
      </w:pPr>
    </w:p>
    <w:p w14:paraId="135F4CC5" w14:textId="77777777" w:rsidR="002A14A4" w:rsidRPr="002A14A4" w:rsidRDefault="002A14A4" w:rsidP="002A14A4">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textAlignment w:val="baseline"/>
        <w:rPr>
          <w:b/>
          <w:bCs/>
          <w:i/>
          <w:iCs/>
          <w:sz w:val="28"/>
          <w:szCs w:val="28"/>
          <w:highlight w:val="yellow"/>
          <w:u w:val="single"/>
        </w:rPr>
      </w:pPr>
      <w:r w:rsidRPr="002A14A4">
        <w:rPr>
          <w:b/>
          <w:bCs/>
          <w:i/>
          <w:iCs/>
          <w:sz w:val="28"/>
          <w:szCs w:val="28"/>
          <w:highlight w:val="yellow"/>
          <w:u w:val="single"/>
        </w:rPr>
        <w:t>SOMMARIO</w:t>
      </w:r>
    </w:p>
    <w:p w14:paraId="4A10EE5E" w14:textId="77777777" w:rsidR="002A14A4" w:rsidRPr="002A14A4" w:rsidRDefault="002A14A4" w:rsidP="002A14A4">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jc w:val="both"/>
        <w:textAlignment w:val="baseline"/>
        <w:rPr>
          <w:b/>
          <w:bCs/>
          <w:i/>
          <w:iCs/>
          <w:sz w:val="28"/>
          <w:szCs w:val="28"/>
        </w:rPr>
      </w:pPr>
      <w:r w:rsidRPr="002A14A4">
        <w:rPr>
          <w:b/>
          <w:bCs/>
          <w:i/>
          <w:iCs/>
          <w:sz w:val="28"/>
          <w:szCs w:val="28"/>
          <w:highlight w:val="yellow"/>
        </w:rPr>
        <w:t xml:space="preserve">Le farmacie che hanno modificato ragione sociale e partita IVA all’interno dell’anagrafica legata al sistema TS per l’accesso alla ricetta DEM devono urgentemente operare la stessa modifica nell’anagrafica relativa al Codice tracciabilità alla base del sistema Vet.info. Tale aggiornamento è molto urgente in quanto il disallineamento tra le due anagrafiche impedirebbe alle farmacie l’accesso al sistema vet.info e, quindi, all’erogazione delle ricette veterinarie. </w:t>
      </w:r>
    </w:p>
    <w:p w14:paraId="06956CF6" w14:textId="77777777" w:rsidR="002A14A4" w:rsidRPr="002A14A4" w:rsidRDefault="002A14A4" w:rsidP="002A14A4">
      <w:pPr>
        <w:overflowPunct w:val="0"/>
        <w:autoSpaceDE w:val="0"/>
        <w:autoSpaceDN w:val="0"/>
        <w:adjustRightInd w:val="0"/>
        <w:textAlignment w:val="baseline"/>
      </w:pPr>
    </w:p>
    <w:p w14:paraId="2D81C08E" w14:textId="77777777" w:rsidR="002A14A4" w:rsidRPr="002A14A4" w:rsidRDefault="002A14A4" w:rsidP="002A14A4">
      <w:pPr>
        <w:overflowPunct w:val="0"/>
        <w:autoSpaceDE w:val="0"/>
        <w:autoSpaceDN w:val="0"/>
        <w:adjustRightInd w:val="0"/>
        <w:spacing w:after="120"/>
        <w:ind w:firstLine="426"/>
        <w:jc w:val="both"/>
        <w:textAlignment w:val="baseline"/>
        <w:rPr>
          <w:szCs w:val="20"/>
        </w:rPr>
      </w:pPr>
      <w:r w:rsidRPr="002A14A4">
        <w:rPr>
          <w:szCs w:val="20"/>
          <w:u w:val="thick"/>
        </w:rPr>
        <w:t xml:space="preserve">Federfarma è venuta recentemente a conoscenza della decisione del Ministero della salute di richiedere a SOGEI di rilasciare nuovi </w:t>
      </w:r>
      <w:r w:rsidRPr="002A14A4">
        <w:rPr>
          <w:i/>
          <w:iCs/>
          <w:szCs w:val="20"/>
          <w:u w:val="thick"/>
        </w:rPr>
        <w:t>web service</w:t>
      </w:r>
      <w:r w:rsidRPr="002A14A4">
        <w:rPr>
          <w:szCs w:val="20"/>
          <w:u w:val="thick"/>
        </w:rPr>
        <w:t xml:space="preserve"> per la ricetta elettronica veterinaria introducendo un nuovo campo che dovrà contenere la “partita IVA” della farmacia</w:t>
      </w:r>
      <w:r w:rsidRPr="002A14A4">
        <w:rPr>
          <w:szCs w:val="20"/>
        </w:rPr>
        <w:t xml:space="preserve">.  L’obbligatorietà di utilizzo di tale nuovo campo dovrebbe partire dal prossimo 17 aprile, grazie alla release di tale aggiornamento rilasciato dalle software house improrogabilmente entro la suddetta data. </w:t>
      </w:r>
    </w:p>
    <w:p w14:paraId="65C4E159" w14:textId="77777777" w:rsidR="002A14A4" w:rsidRPr="002A14A4" w:rsidRDefault="002A14A4" w:rsidP="002A14A4">
      <w:pPr>
        <w:overflowPunct w:val="0"/>
        <w:autoSpaceDE w:val="0"/>
        <w:autoSpaceDN w:val="0"/>
        <w:adjustRightInd w:val="0"/>
        <w:spacing w:after="120"/>
        <w:ind w:firstLine="426"/>
        <w:jc w:val="both"/>
        <w:textAlignment w:val="baseline"/>
        <w:rPr>
          <w:szCs w:val="20"/>
        </w:rPr>
      </w:pPr>
      <w:r w:rsidRPr="002A14A4">
        <w:rPr>
          <w:szCs w:val="20"/>
        </w:rPr>
        <w:t xml:space="preserve">Come è noto, grazie a tali servizi di SOGEI ogni farmacia può oggi collegarsi al sistema vet.info per erogare la ricetta elettronica veterinaria utilizzando l’anagrafica del sistema TS senza avere la necessità di chiedere le specifiche credenziali al suddetto sistema vet.info.  Quest’ultimo utilizza le anagrafiche delle farmacie avvalendosi delle informazioni contenute nell’anagrafica per la tracciabilità del farmaco (sistema NSIS). </w:t>
      </w:r>
    </w:p>
    <w:p w14:paraId="4D060466" w14:textId="77777777" w:rsidR="002A14A4" w:rsidRPr="002A14A4" w:rsidRDefault="002A14A4" w:rsidP="002A14A4">
      <w:pPr>
        <w:overflowPunct w:val="0"/>
        <w:autoSpaceDE w:val="0"/>
        <w:autoSpaceDN w:val="0"/>
        <w:adjustRightInd w:val="0"/>
        <w:spacing w:after="120"/>
        <w:ind w:firstLine="426"/>
        <w:jc w:val="both"/>
        <w:textAlignment w:val="baseline"/>
        <w:rPr>
          <w:szCs w:val="20"/>
        </w:rPr>
      </w:pPr>
      <w:r w:rsidRPr="002A14A4">
        <w:rPr>
          <w:szCs w:val="20"/>
        </w:rPr>
        <w:t>L’utilizzo obbligatorio del campo partita IVA, contenuto nell’anagrafica del sistema TS utilizzata per l’accesso alla ricetta DEM ad uso umano, potrebbe tuttavia portare ad un conflitto tra tale anagrafica (che la farmacia aggiorna prontamente per poter erogare le ricette dematerializzate ad uso umano) e quella alla base del sistema NSIS che la farmacia potrebbe non aver immediatamente aggiornato.</w:t>
      </w:r>
    </w:p>
    <w:p w14:paraId="7AE39A90" w14:textId="77777777" w:rsidR="002A14A4" w:rsidRPr="002A14A4" w:rsidRDefault="002A14A4" w:rsidP="002A14A4">
      <w:pPr>
        <w:overflowPunct w:val="0"/>
        <w:autoSpaceDE w:val="0"/>
        <w:autoSpaceDN w:val="0"/>
        <w:adjustRightInd w:val="0"/>
        <w:spacing w:after="120"/>
        <w:ind w:firstLine="426"/>
        <w:jc w:val="both"/>
        <w:textAlignment w:val="baseline"/>
        <w:rPr>
          <w:szCs w:val="20"/>
        </w:rPr>
      </w:pPr>
      <w:r w:rsidRPr="002A14A4">
        <w:rPr>
          <w:szCs w:val="20"/>
        </w:rPr>
        <w:t xml:space="preserve">In altre parole, un disallineamento del dato relativo alla partita IVA – ove risultasse diverso nell’anagrafica del sistema TS rispetto a quella del sistema NSIS - non permetterebbe alle farmacie di accedere al sistema vet.info fino a quando tali anagrafiche non venissero allineate. </w:t>
      </w:r>
    </w:p>
    <w:p w14:paraId="1F408C8F" w14:textId="77777777" w:rsidR="002A14A4" w:rsidRDefault="002A14A4" w:rsidP="002A14A4">
      <w:pPr>
        <w:overflowPunct w:val="0"/>
        <w:autoSpaceDE w:val="0"/>
        <w:autoSpaceDN w:val="0"/>
        <w:adjustRightInd w:val="0"/>
        <w:spacing w:after="120"/>
        <w:ind w:firstLine="426"/>
        <w:jc w:val="both"/>
        <w:textAlignment w:val="baseline"/>
        <w:rPr>
          <w:b/>
          <w:bCs/>
          <w:szCs w:val="20"/>
        </w:rPr>
        <w:sectPr w:rsidR="002A14A4" w:rsidSect="009A2B20">
          <w:headerReference w:type="default" r:id="rId8"/>
          <w:footerReference w:type="default" r:id="rId9"/>
          <w:pgSz w:w="11906" w:h="16838" w:code="9"/>
          <w:pgMar w:top="567" w:right="1134" w:bottom="1134" w:left="1134" w:header="709" w:footer="709" w:gutter="0"/>
          <w:cols w:space="708"/>
          <w:docGrid w:linePitch="360"/>
        </w:sectPr>
      </w:pPr>
      <w:r w:rsidRPr="002A14A4">
        <w:rPr>
          <w:szCs w:val="20"/>
        </w:rPr>
        <w:t xml:space="preserve">Per tale motivo, </w:t>
      </w:r>
      <w:r w:rsidRPr="002A14A4">
        <w:rPr>
          <w:b/>
          <w:bCs/>
          <w:szCs w:val="20"/>
        </w:rPr>
        <w:t xml:space="preserve">le farmacie che avessero aggiornato solo l’anagrafica del sistema TS con la nuova partita IVA e non lo avessero fatto nell’anagrafica per la tracciabilità del farmaco (NSIS) </w:t>
      </w:r>
    </w:p>
    <w:p w14:paraId="08AD7A88" w14:textId="77777777" w:rsidR="002A14A4" w:rsidRPr="002A14A4" w:rsidRDefault="002A14A4" w:rsidP="002A14A4">
      <w:pPr>
        <w:overflowPunct w:val="0"/>
        <w:autoSpaceDE w:val="0"/>
        <w:autoSpaceDN w:val="0"/>
        <w:adjustRightInd w:val="0"/>
        <w:spacing w:after="120"/>
        <w:jc w:val="both"/>
        <w:textAlignment w:val="baseline"/>
        <w:rPr>
          <w:szCs w:val="20"/>
          <w:u w:val="single"/>
        </w:rPr>
      </w:pPr>
      <w:r w:rsidRPr="002A14A4">
        <w:rPr>
          <w:b/>
          <w:bCs/>
          <w:szCs w:val="20"/>
        </w:rPr>
        <w:lastRenderedPageBreak/>
        <w:t xml:space="preserve">sono urgentemente chiamate ad operare tale aggiornamento, </w:t>
      </w:r>
      <w:r w:rsidRPr="002A14A4">
        <w:rPr>
          <w:b/>
          <w:bCs/>
          <w:szCs w:val="20"/>
          <w:u w:val="single"/>
        </w:rPr>
        <w:t>pena il mancato accesso al sistema vet.info e quindi all’erogazione della ricetta elettronica veterinaria</w:t>
      </w:r>
      <w:r w:rsidRPr="002A14A4">
        <w:rPr>
          <w:szCs w:val="20"/>
          <w:u w:val="single"/>
        </w:rPr>
        <w:t xml:space="preserve">. </w:t>
      </w:r>
    </w:p>
    <w:p w14:paraId="02425C65" w14:textId="77777777" w:rsidR="002A14A4" w:rsidRPr="002A14A4" w:rsidRDefault="002A14A4" w:rsidP="002A14A4">
      <w:pPr>
        <w:overflowPunct w:val="0"/>
        <w:autoSpaceDE w:val="0"/>
        <w:autoSpaceDN w:val="0"/>
        <w:adjustRightInd w:val="0"/>
        <w:spacing w:after="120"/>
        <w:ind w:firstLine="426"/>
        <w:jc w:val="both"/>
        <w:textAlignment w:val="baseline"/>
        <w:rPr>
          <w:szCs w:val="20"/>
        </w:rPr>
      </w:pPr>
      <w:r w:rsidRPr="002A14A4">
        <w:rPr>
          <w:szCs w:val="20"/>
        </w:rPr>
        <w:t xml:space="preserve">L’aggiornamento dei dati anagrafici può essere effettuato seguendo le istruzioni al link seguente: </w:t>
      </w:r>
      <w:hyperlink r:id="rId10" w:history="1">
        <w:r w:rsidRPr="002A14A4">
          <w:rPr>
            <w:color w:val="0000FF"/>
            <w:szCs w:val="20"/>
            <w:u w:val="single"/>
          </w:rPr>
          <w:t>https://www.salute.gov.it/portale/tracciabilita/dettaglioSchedaTracciabilita.jsp?idMat=TF&amp;idAmb=FA&amp;idSrv=AGDA&amp;flag=P</w:t>
        </w:r>
      </w:hyperlink>
      <w:r w:rsidRPr="002A14A4">
        <w:rPr>
          <w:szCs w:val="20"/>
        </w:rPr>
        <w:t>.</w:t>
      </w:r>
    </w:p>
    <w:p w14:paraId="46DF4FE1" w14:textId="77777777" w:rsidR="002A14A4" w:rsidRPr="002A14A4" w:rsidRDefault="002A14A4" w:rsidP="002A14A4">
      <w:pPr>
        <w:overflowPunct w:val="0"/>
        <w:autoSpaceDE w:val="0"/>
        <w:autoSpaceDN w:val="0"/>
        <w:adjustRightInd w:val="0"/>
        <w:spacing w:after="120"/>
        <w:ind w:firstLine="426"/>
        <w:jc w:val="both"/>
        <w:textAlignment w:val="baseline"/>
        <w:rPr>
          <w:szCs w:val="20"/>
        </w:rPr>
      </w:pPr>
      <w:r w:rsidRPr="002A14A4">
        <w:rPr>
          <w:szCs w:val="20"/>
        </w:rPr>
        <w:t>Tale procedura non ha costi a carico della farmacia, ma il tempo tecnico previsto per il recepimento delle modifiche da parte del sistema potrebbe richiedere fino a 30 giorni.</w:t>
      </w:r>
    </w:p>
    <w:p w14:paraId="000845A2" w14:textId="77777777" w:rsidR="002A14A4" w:rsidRPr="002A14A4" w:rsidRDefault="002A14A4" w:rsidP="002A14A4">
      <w:pPr>
        <w:overflowPunct w:val="0"/>
        <w:autoSpaceDE w:val="0"/>
        <w:autoSpaceDN w:val="0"/>
        <w:adjustRightInd w:val="0"/>
        <w:spacing w:after="120"/>
        <w:ind w:firstLine="426"/>
        <w:jc w:val="both"/>
        <w:textAlignment w:val="baseline"/>
        <w:rPr>
          <w:szCs w:val="20"/>
        </w:rPr>
      </w:pPr>
      <w:r w:rsidRPr="002A14A4">
        <w:rPr>
          <w:szCs w:val="20"/>
        </w:rPr>
        <w:t xml:space="preserve">Consigliamo, altresì, alle farmacie che non lo avessero ancora fatto di richiedere le credenziali anche al sistema vet.info </w:t>
      </w:r>
      <w:hyperlink r:id="rId11" w:anchor="/public/inserisci_preiscrizione/selezione" w:history="1">
        <w:r w:rsidRPr="002A14A4">
          <w:rPr>
            <w:color w:val="0000FF"/>
            <w:szCs w:val="20"/>
            <w:u w:val="single"/>
          </w:rPr>
          <w:t>https://www.vetinfo.it/p_servizi_csn/#/public/inserisci_preiscrizione/selezione</w:t>
        </w:r>
      </w:hyperlink>
      <w:r w:rsidRPr="002A14A4">
        <w:rPr>
          <w:szCs w:val="20"/>
        </w:rPr>
        <w:t>.</w:t>
      </w:r>
    </w:p>
    <w:p w14:paraId="586408A1" w14:textId="77777777" w:rsidR="002A14A4" w:rsidRPr="002A14A4" w:rsidRDefault="002A14A4" w:rsidP="002A14A4">
      <w:pPr>
        <w:overflowPunct w:val="0"/>
        <w:autoSpaceDE w:val="0"/>
        <w:autoSpaceDN w:val="0"/>
        <w:adjustRightInd w:val="0"/>
        <w:spacing w:after="120"/>
        <w:ind w:firstLine="426"/>
        <w:jc w:val="both"/>
        <w:textAlignment w:val="baseline"/>
        <w:rPr>
          <w:szCs w:val="20"/>
        </w:rPr>
      </w:pPr>
      <w:r w:rsidRPr="002A14A4">
        <w:rPr>
          <w:szCs w:val="20"/>
        </w:rPr>
        <w:t xml:space="preserve">In tal modo, in caso di blocco dell’accesso a vet.info tramite sistema TS, la farmacia potrebbe comunque collegarsi utilizzando le credenziali rilasciate direttamente dal Ministero della salute. </w:t>
      </w:r>
    </w:p>
    <w:p w14:paraId="10ABEBD9" w14:textId="77777777" w:rsidR="002A14A4" w:rsidRPr="002A14A4" w:rsidRDefault="002A14A4" w:rsidP="002A14A4">
      <w:pPr>
        <w:overflowPunct w:val="0"/>
        <w:autoSpaceDE w:val="0"/>
        <w:autoSpaceDN w:val="0"/>
        <w:adjustRightInd w:val="0"/>
        <w:spacing w:after="120"/>
        <w:ind w:firstLine="426"/>
        <w:jc w:val="both"/>
        <w:textAlignment w:val="baseline"/>
        <w:rPr>
          <w:szCs w:val="20"/>
        </w:rPr>
      </w:pPr>
      <w:r w:rsidRPr="002A14A4">
        <w:rPr>
          <w:szCs w:val="20"/>
        </w:rPr>
        <w:t xml:space="preserve">In considerazione del grave disagio arrecabile alle farmacie, </w:t>
      </w:r>
      <w:r w:rsidRPr="002A14A4">
        <w:rPr>
          <w:b/>
          <w:bCs/>
          <w:szCs w:val="20"/>
        </w:rPr>
        <w:t xml:space="preserve">la scrivente ha formalmente chiesto al Ministero della salute (cfr. </w:t>
      </w:r>
      <w:proofErr w:type="spellStart"/>
      <w:r w:rsidRPr="002A14A4">
        <w:rPr>
          <w:b/>
          <w:bCs/>
          <w:szCs w:val="20"/>
        </w:rPr>
        <w:t>all</w:t>
      </w:r>
      <w:proofErr w:type="spellEnd"/>
      <w:r w:rsidRPr="002A14A4">
        <w:rPr>
          <w:b/>
          <w:bCs/>
          <w:szCs w:val="20"/>
        </w:rPr>
        <w:t>. n.1) di procrastinare provvisoriamente l’implementazione del controllo bloccante sul campo partita IVA nei nuovi web service relativi alla ricetta elettronica veterinaria</w:t>
      </w:r>
      <w:r w:rsidRPr="002A14A4">
        <w:rPr>
          <w:szCs w:val="20"/>
        </w:rPr>
        <w:t>.</w:t>
      </w:r>
    </w:p>
    <w:p w14:paraId="2E839F67" w14:textId="77777777" w:rsidR="002A14A4" w:rsidRPr="002A14A4" w:rsidRDefault="002A14A4" w:rsidP="002A14A4">
      <w:pPr>
        <w:overflowPunct w:val="0"/>
        <w:autoSpaceDE w:val="0"/>
        <w:autoSpaceDN w:val="0"/>
        <w:adjustRightInd w:val="0"/>
        <w:spacing w:after="120"/>
        <w:ind w:firstLine="426"/>
        <w:jc w:val="both"/>
        <w:textAlignment w:val="baseline"/>
        <w:rPr>
          <w:szCs w:val="20"/>
        </w:rPr>
      </w:pPr>
      <w:r w:rsidRPr="002A14A4">
        <w:rPr>
          <w:szCs w:val="20"/>
        </w:rPr>
        <w:t xml:space="preserve">Sarà cura della scrivente informare le Associazioni e le Unioni in indirizzo sulle future decisioni intraprese dal Ministero della salute su tale questione. </w:t>
      </w:r>
    </w:p>
    <w:p w14:paraId="0A86F568" w14:textId="77777777" w:rsidR="002A14A4" w:rsidRPr="002A14A4" w:rsidRDefault="002A14A4" w:rsidP="002A14A4">
      <w:pPr>
        <w:overflowPunct w:val="0"/>
        <w:autoSpaceDE w:val="0"/>
        <w:autoSpaceDN w:val="0"/>
        <w:adjustRightInd w:val="0"/>
        <w:spacing w:after="120"/>
        <w:ind w:firstLine="426"/>
        <w:jc w:val="both"/>
        <w:textAlignment w:val="baseline"/>
        <w:rPr>
          <w:szCs w:val="20"/>
        </w:rPr>
      </w:pPr>
      <w:r w:rsidRPr="002A14A4">
        <w:rPr>
          <w:szCs w:val="20"/>
        </w:rPr>
        <w:t>Cordiali saluti.</w:t>
      </w:r>
    </w:p>
    <w:p w14:paraId="76815917" w14:textId="7386A105" w:rsidR="002A14A4" w:rsidRPr="002A14A4" w:rsidRDefault="002A14A4" w:rsidP="002A14A4">
      <w:pPr>
        <w:tabs>
          <w:tab w:val="center" w:pos="2410"/>
          <w:tab w:val="center" w:pos="6521"/>
        </w:tabs>
        <w:overflowPunct w:val="0"/>
        <w:autoSpaceDE w:val="0"/>
        <w:autoSpaceDN w:val="0"/>
        <w:adjustRightInd w:val="0"/>
        <w:textAlignment w:val="baseline"/>
        <w:rPr>
          <w:szCs w:val="20"/>
        </w:rPr>
      </w:pPr>
      <w:r w:rsidRPr="002A14A4">
        <w:rPr>
          <w:szCs w:val="20"/>
        </w:rPr>
        <w:tab/>
        <w:t>IL SEGRETARIO</w:t>
      </w:r>
      <w:r w:rsidRPr="002A14A4">
        <w:rPr>
          <w:szCs w:val="20"/>
        </w:rPr>
        <w:tab/>
        <w:t>IL PRESIDENTE</w:t>
      </w:r>
    </w:p>
    <w:p w14:paraId="5B43BE0A" w14:textId="76C13C02" w:rsidR="002A14A4" w:rsidRPr="002A14A4" w:rsidRDefault="002A14A4" w:rsidP="002A14A4">
      <w:pPr>
        <w:tabs>
          <w:tab w:val="center" w:pos="2410"/>
          <w:tab w:val="center" w:pos="6521"/>
        </w:tabs>
        <w:overflowPunct w:val="0"/>
        <w:autoSpaceDE w:val="0"/>
        <w:autoSpaceDN w:val="0"/>
        <w:adjustRightInd w:val="0"/>
        <w:textAlignment w:val="baseline"/>
        <w:rPr>
          <w:szCs w:val="20"/>
        </w:rPr>
      </w:pPr>
      <w:r>
        <w:rPr>
          <w:szCs w:val="20"/>
        </w:rPr>
        <w:tab/>
      </w:r>
      <w:r w:rsidRPr="002A14A4">
        <w:rPr>
          <w:szCs w:val="20"/>
        </w:rPr>
        <w:t>Dott. Roberto TOBIA</w:t>
      </w:r>
      <w:r w:rsidRPr="002A14A4">
        <w:rPr>
          <w:szCs w:val="20"/>
        </w:rPr>
        <w:tab/>
        <w:t>Dott. Marco COSSOLO</w:t>
      </w:r>
    </w:p>
    <w:p w14:paraId="50DE7B0B" w14:textId="77777777" w:rsidR="002A14A4" w:rsidRPr="002A14A4" w:rsidRDefault="002A14A4" w:rsidP="002A14A4">
      <w:pPr>
        <w:widowControl w:val="0"/>
        <w:tabs>
          <w:tab w:val="center" w:pos="2410"/>
          <w:tab w:val="center" w:pos="6096"/>
        </w:tabs>
        <w:overflowPunct w:val="0"/>
        <w:autoSpaceDE w:val="0"/>
        <w:autoSpaceDN w:val="0"/>
        <w:adjustRightInd w:val="0"/>
        <w:jc w:val="both"/>
        <w:textAlignment w:val="baseline"/>
        <w:rPr>
          <w:szCs w:val="20"/>
          <w:u w:val="single"/>
        </w:rPr>
      </w:pPr>
    </w:p>
    <w:p w14:paraId="0223470B" w14:textId="77777777" w:rsidR="002A14A4" w:rsidRPr="002A14A4" w:rsidRDefault="002A14A4" w:rsidP="002A14A4">
      <w:pPr>
        <w:widowControl w:val="0"/>
        <w:tabs>
          <w:tab w:val="center" w:pos="2410"/>
          <w:tab w:val="center" w:pos="6096"/>
        </w:tabs>
        <w:overflowPunct w:val="0"/>
        <w:autoSpaceDE w:val="0"/>
        <w:autoSpaceDN w:val="0"/>
        <w:adjustRightInd w:val="0"/>
        <w:jc w:val="both"/>
        <w:textAlignment w:val="baseline"/>
        <w:rPr>
          <w:szCs w:val="20"/>
          <w:u w:val="single"/>
        </w:rPr>
      </w:pPr>
    </w:p>
    <w:p w14:paraId="1E690FA5" w14:textId="77777777" w:rsidR="002A14A4" w:rsidRPr="002A14A4" w:rsidRDefault="002A14A4" w:rsidP="002A14A4">
      <w:pPr>
        <w:widowControl w:val="0"/>
        <w:tabs>
          <w:tab w:val="center" w:pos="2410"/>
          <w:tab w:val="center" w:pos="6096"/>
        </w:tabs>
        <w:overflowPunct w:val="0"/>
        <w:autoSpaceDE w:val="0"/>
        <w:autoSpaceDN w:val="0"/>
        <w:adjustRightInd w:val="0"/>
        <w:jc w:val="both"/>
        <w:textAlignment w:val="baseline"/>
        <w:rPr>
          <w:szCs w:val="20"/>
          <w:u w:val="single"/>
        </w:rPr>
      </w:pPr>
    </w:p>
    <w:p w14:paraId="3F89EB96" w14:textId="77777777" w:rsidR="002A14A4" w:rsidRPr="002A14A4" w:rsidRDefault="002A14A4" w:rsidP="002A14A4">
      <w:pPr>
        <w:widowControl w:val="0"/>
        <w:tabs>
          <w:tab w:val="center" w:pos="2410"/>
          <w:tab w:val="center" w:pos="6096"/>
        </w:tabs>
        <w:overflowPunct w:val="0"/>
        <w:autoSpaceDE w:val="0"/>
        <w:autoSpaceDN w:val="0"/>
        <w:adjustRightInd w:val="0"/>
        <w:jc w:val="both"/>
        <w:textAlignment w:val="baseline"/>
        <w:rPr>
          <w:szCs w:val="20"/>
          <w:u w:val="single"/>
        </w:rPr>
      </w:pPr>
    </w:p>
    <w:p w14:paraId="68789F30" w14:textId="77777777" w:rsidR="002A14A4" w:rsidRPr="002A14A4" w:rsidRDefault="002A14A4" w:rsidP="002A14A4">
      <w:pPr>
        <w:widowControl w:val="0"/>
        <w:tabs>
          <w:tab w:val="center" w:pos="2410"/>
          <w:tab w:val="center" w:pos="6096"/>
        </w:tabs>
        <w:overflowPunct w:val="0"/>
        <w:autoSpaceDE w:val="0"/>
        <w:autoSpaceDN w:val="0"/>
        <w:adjustRightInd w:val="0"/>
        <w:jc w:val="both"/>
        <w:textAlignment w:val="baseline"/>
        <w:rPr>
          <w:szCs w:val="20"/>
          <w:u w:val="single"/>
        </w:rPr>
      </w:pPr>
    </w:p>
    <w:p w14:paraId="030D9548" w14:textId="77777777" w:rsidR="002A14A4" w:rsidRPr="002A14A4" w:rsidRDefault="002A14A4" w:rsidP="002A14A4">
      <w:pPr>
        <w:widowControl w:val="0"/>
        <w:tabs>
          <w:tab w:val="center" w:pos="2410"/>
          <w:tab w:val="center" w:pos="6096"/>
        </w:tabs>
        <w:overflowPunct w:val="0"/>
        <w:autoSpaceDE w:val="0"/>
        <w:autoSpaceDN w:val="0"/>
        <w:adjustRightInd w:val="0"/>
        <w:jc w:val="both"/>
        <w:textAlignment w:val="baseline"/>
        <w:rPr>
          <w:szCs w:val="20"/>
          <w:u w:val="single"/>
        </w:rPr>
      </w:pPr>
    </w:p>
    <w:p w14:paraId="3B24A826" w14:textId="77777777" w:rsidR="002A14A4" w:rsidRPr="002A14A4" w:rsidRDefault="002A14A4" w:rsidP="002A14A4">
      <w:pPr>
        <w:widowControl w:val="0"/>
        <w:tabs>
          <w:tab w:val="center" w:pos="2410"/>
          <w:tab w:val="center" w:pos="6096"/>
        </w:tabs>
        <w:overflowPunct w:val="0"/>
        <w:autoSpaceDE w:val="0"/>
        <w:autoSpaceDN w:val="0"/>
        <w:adjustRightInd w:val="0"/>
        <w:jc w:val="both"/>
        <w:textAlignment w:val="baseline"/>
        <w:rPr>
          <w:szCs w:val="20"/>
          <w:u w:val="single"/>
        </w:rPr>
      </w:pPr>
      <w:r w:rsidRPr="002A14A4">
        <w:rPr>
          <w:szCs w:val="20"/>
          <w:u w:val="single"/>
        </w:rPr>
        <w:t>All.n.1</w:t>
      </w:r>
    </w:p>
    <w:p w14:paraId="2FD354F2" w14:textId="77777777" w:rsidR="002A14A4" w:rsidRDefault="002A14A4" w:rsidP="002A14A4">
      <w:pPr>
        <w:widowControl w:val="0"/>
        <w:tabs>
          <w:tab w:val="center" w:pos="2410"/>
          <w:tab w:val="center" w:pos="6096"/>
        </w:tabs>
        <w:overflowPunct w:val="0"/>
        <w:autoSpaceDE w:val="0"/>
        <w:autoSpaceDN w:val="0"/>
        <w:adjustRightInd w:val="0"/>
        <w:ind w:firstLine="426"/>
        <w:jc w:val="both"/>
        <w:textAlignment w:val="baseline"/>
        <w:rPr>
          <w:i/>
          <w:iCs/>
          <w:szCs w:val="20"/>
          <w:u w:val="single"/>
        </w:rPr>
      </w:pPr>
    </w:p>
    <w:p w14:paraId="04BBD53A" w14:textId="77777777" w:rsidR="002A14A4" w:rsidRDefault="002A14A4" w:rsidP="002A14A4">
      <w:pPr>
        <w:widowControl w:val="0"/>
        <w:tabs>
          <w:tab w:val="center" w:pos="2410"/>
          <w:tab w:val="center" w:pos="6096"/>
        </w:tabs>
        <w:overflowPunct w:val="0"/>
        <w:autoSpaceDE w:val="0"/>
        <w:autoSpaceDN w:val="0"/>
        <w:adjustRightInd w:val="0"/>
        <w:ind w:firstLine="426"/>
        <w:jc w:val="both"/>
        <w:textAlignment w:val="baseline"/>
        <w:rPr>
          <w:i/>
          <w:iCs/>
          <w:szCs w:val="20"/>
          <w:u w:val="single"/>
        </w:rPr>
      </w:pPr>
    </w:p>
    <w:p w14:paraId="6024B798" w14:textId="77777777" w:rsidR="002A14A4" w:rsidRDefault="002A14A4" w:rsidP="002A14A4">
      <w:pPr>
        <w:widowControl w:val="0"/>
        <w:tabs>
          <w:tab w:val="center" w:pos="2410"/>
          <w:tab w:val="center" w:pos="6096"/>
        </w:tabs>
        <w:overflowPunct w:val="0"/>
        <w:autoSpaceDE w:val="0"/>
        <w:autoSpaceDN w:val="0"/>
        <w:adjustRightInd w:val="0"/>
        <w:ind w:firstLine="426"/>
        <w:jc w:val="both"/>
        <w:textAlignment w:val="baseline"/>
        <w:rPr>
          <w:i/>
          <w:iCs/>
          <w:szCs w:val="20"/>
          <w:u w:val="single"/>
        </w:rPr>
      </w:pPr>
    </w:p>
    <w:p w14:paraId="02ECADD0" w14:textId="77777777" w:rsidR="002A14A4" w:rsidRPr="002A14A4" w:rsidRDefault="002A14A4" w:rsidP="002A14A4">
      <w:pPr>
        <w:widowControl w:val="0"/>
        <w:tabs>
          <w:tab w:val="center" w:pos="2410"/>
          <w:tab w:val="center" w:pos="6096"/>
        </w:tabs>
        <w:overflowPunct w:val="0"/>
        <w:autoSpaceDE w:val="0"/>
        <w:autoSpaceDN w:val="0"/>
        <w:adjustRightInd w:val="0"/>
        <w:ind w:firstLine="426"/>
        <w:jc w:val="both"/>
        <w:textAlignment w:val="baseline"/>
        <w:rPr>
          <w:i/>
          <w:iCs/>
          <w:szCs w:val="20"/>
          <w:u w:val="single"/>
        </w:rPr>
      </w:pPr>
    </w:p>
    <w:p w14:paraId="08538E1B" w14:textId="77777777" w:rsidR="002A14A4" w:rsidRPr="002A14A4" w:rsidRDefault="002A14A4" w:rsidP="002A14A4">
      <w:pPr>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rPr>
          <w:i/>
          <w:sz w:val="22"/>
          <w:szCs w:val="22"/>
        </w:rPr>
      </w:pPr>
      <w:bookmarkStart w:id="0" w:name="_Hlk99106615"/>
      <w:r w:rsidRPr="002A14A4">
        <w:rPr>
          <w:i/>
          <w:sz w:val="22"/>
          <w:szCs w:val="22"/>
        </w:rPr>
        <w:t>Questa circolare viene resa disponibile anche per le farmacie sul sito internet www.federfarma.it contemporaneamente all’inoltro tramite e-mail alle organizzazioni territoriali.</w:t>
      </w:r>
      <w:bookmarkEnd w:id="0"/>
    </w:p>
    <w:p w14:paraId="7A2B7608" w14:textId="77777777" w:rsidR="002A14A4" w:rsidRDefault="002A14A4" w:rsidP="00F15356">
      <w:pPr>
        <w:widowControl w:val="0"/>
        <w:tabs>
          <w:tab w:val="left" w:pos="1276"/>
        </w:tabs>
        <w:jc w:val="both"/>
        <w:rPr>
          <w:iCs/>
          <w:u w:val="single"/>
        </w:rPr>
      </w:pPr>
    </w:p>
    <w:sectPr w:rsidR="002A14A4" w:rsidSect="009A2B20">
      <w:headerReference w:type="default" r:id="rId12"/>
      <w:footerReference w:type="default" r:id="rId13"/>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AC6500" w:rsidRPr="00FE5C1C" w14:paraId="044BADBC" w14:textId="77777777" w:rsidTr="00045092">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5A175BB5" w14:textId="77777777" w:rsidR="00AC6500" w:rsidRDefault="00AC6500" w:rsidP="00AC6500">
    <w:pPr>
      <w:widowControl w:val="0"/>
      <w:contextualSpacing/>
      <w:jc w:val="center"/>
    </w:pPr>
    <w:r>
      <w:rPr>
        <w:rFonts w:ascii="Arial Rounded MT Bold" w:hAnsi="Arial Rounded MT Bold"/>
        <w:sz w:val="20"/>
        <w:szCs w:val="20"/>
        <w:u w:val="single" w:color="339966"/>
      </w:rPr>
      <w:t>Cod. Fisc. 01976520583</w:t>
    </w:r>
  </w:p>
  <w:p w14:paraId="4B5C934C" w14:textId="77777777" w:rsidR="00AC6500" w:rsidRDefault="00AC65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2A14A4" w:rsidRPr="00FE5C1C" w14:paraId="081EB95A" w14:textId="77777777" w:rsidTr="00045092">
      <w:trPr>
        <w:trHeight w:val="1120"/>
      </w:trPr>
      <w:tc>
        <w:tcPr>
          <w:tcW w:w="8222" w:type="dxa"/>
          <w:shd w:val="clear" w:color="auto" w:fill="auto"/>
        </w:tcPr>
        <w:p w14:paraId="6F2BD2FF" w14:textId="77777777" w:rsidR="002A14A4" w:rsidRPr="00F149EB" w:rsidRDefault="002A14A4" w:rsidP="00AC6500">
          <w:pPr>
            <w:widowControl w:val="0"/>
            <w:jc w:val="right"/>
            <w:rPr>
              <w:b/>
            </w:rPr>
          </w:pPr>
        </w:p>
        <w:p w14:paraId="7F4A8315" w14:textId="77777777" w:rsidR="002A14A4" w:rsidRPr="00F149EB" w:rsidRDefault="002A14A4"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6893C5F8" w14:textId="77777777" w:rsidR="002A14A4" w:rsidRPr="00FE5C1C" w:rsidRDefault="002A14A4" w:rsidP="00AC6500">
          <w:pPr>
            <w:jc w:val="center"/>
          </w:pPr>
          <w:r>
            <w:rPr>
              <w:noProof/>
            </w:rPr>
            <w:drawing>
              <wp:inline distT="0" distB="0" distL="0" distR="0" wp14:anchorId="29EE626F" wp14:editId="39430F0C">
                <wp:extent cx="825500" cy="661670"/>
                <wp:effectExtent l="0" t="0" r="0" b="5080"/>
                <wp:docPr id="2" name="Immagin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1DB967A5" w14:textId="77777777" w:rsidR="002A14A4" w:rsidRDefault="002A14A4" w:rsidP="00AC6500">
    <w:pPr>
      <w:widowControl w:val="0"/>
      <w:contextualSpacing/>
      <w:jc w:val="center"/>
      <w:rPr>
        <w:rFonts w:ascii="Arial Rounded MT Bold" w:hAnsi="Arial Rounded MT Bold"/>
        <w:sz w:val="20"/>
        <w:szCs w:val="20"/>
        <w:u w:val="single" w:color="3399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73BE" w14:textId="77777777" w:rsidR="002A14A4" w:rsidRDefault="002A14A4"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326AA0A8" wp14:editId="3FA21257">
          <wp:extent cx="457200" cy="450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56DB5EEC" w14:textId="77777777" w:rsidR="002A14A4" w:rsidRDefault="002A14A4" w:rsidP="0011455B">
    <w:pPr>
      <w:pStyle w:val="Intestazione"/>
      <w:widowControl w:val="0"/>
      <w:tabs>
        <w:tab w:val="clear" w:pos="4819"/>
        <w:tab w:val="center" w:pos="3261"/>
      </w:tabs>
      <w:contextualSpacing/>
      <w:jc w:val="center"/>
      <w:rPr>
        <w:rFonts w:ascii="Arial Rounded MT Bold" w:hAnsi="Arial Rounded MT Bol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1"/>
  </w:num>
  <w:num w:numId="2" w16cid:durableId="1677070874">
    <w:abstractNumId w:val="0"/>
  </w:num>
  <w:num w:numId="3" w16cid:durableId="712967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45092"/>
    <w:rsid w:val="000773A9"/>
    <w:rsid w:val="000B2B78"/>
    <w:rsid w:val="000C2610"/>
    <w:rsid w:val="000D5285"/>
    <w:rsid w:val="000F4535"/>
    <w:rsid w:val="0011455B"/>
    <w:rsid w:val="001213AB"/>
    <w:rsid w:val="00137785"/>
    <w:rsid w:val="0014298B"/>
    <w:rsid w:val="001705AB"/>
    <w:rsid w:val="00194206"/>
    <w:rsid w:val="001E1058"/>
    <w:rsid w:val="00231D9C"/>
    <w:rsid w:val="00243989"/>
    <w:rsid w:val="002632B9"/>
    <w:rsid w:val="00265FFE"/>
    <w:rsid w:val="002A14A4"/>
    <w:rsid w:val="002B112A"/>
    <w:rsid w:val="002C41CC"/>
    <w:rsid w:val="002F2CA6"/>
    <w:rsid w:val="00343903"/>
    <w:rsid w:val="00376705"/>
    <w:rsid w:val="003B6720"/>
    <w:rsid w:val="003D0DDE"/>
    <w:rsid w:val="003D165C"/>
    <w:rsid w:val="004436DC"/>
    <w:rsid w:val="00447A01"/>
    <w:rsid w:val="004631EB"/>
    <w:rsid w:val="004E0667"/>
    <w:rsid w:val="005237D0"/>
    <w:rsid w:val="00527D3E"/>
    <w:rsid w:val="0055744D"/>
    <w:rsid w:val="00577C0D"/>
    <w:rsid w:val="00590DC4"/>
    <w:rsid w:val="0061396C"/>
    <w:rsid w:val="00664FB8"/>
    <w:rsid w:val="006C2CDE"/>
    <w:rsid w:val="006D100F"/>
    <w:rsid w:val="006E2755"/>
    <w:rsid w:val="006F5B55"/>
    <w:rsid w:val="00716FEF"/>
    <w:rsid w:val="007F27F4"/>
    <w:rsid w:val="008137EE"/>
    <w:rsid w:val="00850ABE"/>
    <w:rsid w:val="00863084"/>
    <w:rsid w:val="00896CEC"/>
    <w:rsid w:val="008B1A2D"/>
    <w:rsid w:val="009409AF"/>
    <w:rsid w:val="0095278F"/>
    <w:rsid w:val="00952D48"/>
    <w:rsid w:val="00962625"/>
    <w:rsid w:val="009919FD"/>
    <w:rsid w:val="009A2B20"/>
    <w:rsid w:val="009A50A8"/>
    <w:rsid w:val="009C24E7"/>
    <w:rsid w:val="009E5DF7"/>
    <w:rsid w:val="00A14B6C"/>
    <w:rsid w:val="00A337B7"/>
    <w:rsid w:val="00A41C7B"/>
    <w:rsid w:val="00A530AB"/>
    <w:rsid w:val="00AC6500"/>
    <w:rsid w:val="00B03604"/>
    <w:rsid w:val="00BB08AC"/>
    <w:rsid w:val="00C77B00"/>
    <w:rsid w:val="00CD169D"/>
    <w:rsid w:val="00CE1260"/>
    <w:rsid w:val="00CE30C6"/>
    <w:rsid w:val="00D17F75"/>
    <w:rsid w:val="00D41DD4"/>
    <w:rsid w:val="00D56F08"/>
    <w:rsid w:val="00D92E79"/>
    <w:rsid w:val="00DD3758"/>
    <w:rsid w:val="00DF4A8D"/>
    <w:rsid w:val="00E23F63"/>
    <w:rsid w:val="00EA1258"/>
    <w:rsid w:val="00EE06A3"/>
    <w:rsid w:val="00F149EB"/>
    <w:rsid w:val="00F15356"/>
    <w:rsid w:val="00F82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59855">
      <w:bodyDiv w:val="1"/>
      <w:marLeft w:val="0"/>
      <w:marRight w:val="0"/>
      <w:marTop w:val="0"/>
      <w:marBottom w:val="0"/>
      <w:divBdr>
        <w:top w:val="none" w:sz="0" w:space="0" w:color="auto"/>
        <w:left w:val="none" w:sz="0" w:space="0" w:color="auto"/>
        <w:bottom w:val="none" w:sz="0" w:space="0" w:color="auto"/>
        <w:right w:val="none" w:sz="0" w:space="0" w:color="auto"/>
      </w:divBdr>
    </w:div>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 w:id="21108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tinfo.it/p_servizi_cs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lute.gov.it/portale/tracciabilita/dettaglioSchedaTracciabilita.jsp?idMat=TF&amp;idAmb=FA&amp;idSrv=AGDA&amp;flag=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3869</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4409</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Federfarma</cp:lastModifiedBy>
  <cp:revision>3</cp:revision>
  <dcterms:created xsi:type="dcterms:W3CDTF">2023-04-12T12:21:00Z</dcterms:created>
  <dcterms:modified xsi:type="dcterms:W3CDTF">2023-04-12T12:24:00Z</dcterms:modified>
</cp:coreProperties>
</file>