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58A51E2E" w:rsidR="00F15356" w:rsidRPr="00595AD2" w:rsidRDefault="00F15356" w:rsidP="00F15356">
      <w:pPr>
        <w:widowControl w:val="0"/>
        <w:tabs>
          <w:tab w:val="left" w:pos="1260"/>
        </w:tabs>
        <w:jc w:val="both"/>
      </w:pPr>
      <w:r w:rsidRPr="00595AD2">
        <w:rPr>
          <w:i/>
          <w:iCs/>
        </w:rPr>
        <w:t>Roma,</w:t>
      </w:r>
      <w:r w:rsidRPr="00595AD2">
        <w:tab/>
      </w:r>
      <w:r w:rsidRPr="00595AD2">
        <w:tab/>
      </w:r>
      <w:r w:rsidR="00EF3277" w:rsidRPr="00595AD2">
        <w:t>17 febbraio 2023</w:t>
      </w:r>
    </w:p>
    <w:p w14:paraId="59A1F76F" w14:textId="42935766" w:rsidR="00F15356" w:rsidRPr="00595AD2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</w:pPr>
      <w:r w:rsidRPr="00595AD2">
        <w:rPr>
          <w:i/>
          <w:iCs/>
        </w:rPr>
        <w:t>Uff.-</w:t>
      </w:r>
      <w:proofErr w:type="spellStart"/>
      <w:r w:rsidRPr="00595AD2">
        <w:rPr>
          <w:i/>
          <w:iCs/>
        </w:rPr>
        <w:t>Prot.n</w:t>
      </w:r>
      <w:proofErr w:type="spellEnd"/>
      <w:r w:rsidRPr="00595AD2">
        <w:rPr>
          <w:i/>
          <w:iCs/>
        </w:rPr>
        <w:t>°</w:t>
      </w:r>
      <w:r w:rsidRPr="00595AD2">
        <w:tab/>
      </w:r>
      <w:r w:rsidR="00EF3277" w:rsidRPr="00595AD2">
        <w:t>UTP.LC/</w:t>
      </w:r>
      <w:r w:rsidR="00A97FD7" w:rsidRPr="00595AD2">
        <w:t>2767/82/F7/PE</w:t>
      </w:r>
    </w:p>
    <w:p w14:paraId="4477F2C0" w14:textId="1E9A4A1D" w:rsidR="00EF3277" w:rsidRPr="00595AD2" w:rsidRDefault="00F15356" w:rsidP="00EF3277">
      <w:pPr>
        <w:widowControl w:val="0"/>
        <w:tabs>
          <w:tab w:val="left" w:pos="1276"/>
        </w:tabs>
        <w:jc w:val="both"/>
        <w:rPr>
          <w:rFonts w:eastAsia="Arial Unicode MS" w:cs="Arial Unicode MS"/>
          <w:b/>
          <w:bdr w:val="none" w:sz="0" w:space="0" w:color="auto" w:frame="1"/>
        </w:rPr>
      </w:pPr>
      <w:r w:rsidRPr="00595AD2">
        <w:rPr>
          <w:i/>
          <w:iCs/>
        </w:rPr>
        <w:t>Oggetto</w:t>
      </w:r>
      <w:r w:rsidRPr="00595AD2">
        <w:t>:</w:t>
      </w:r>
      <w:r w:rsidR="000773A9" w:rsidRPr="00595AD2">
        <w:rPr>
          <w:iCs/>
        </w:rPr>
        <w:tab/>
      </w:r>
      <w:r w:rsidR="00EF3277" w:rsidRPr="00595AD2">
        <w:rPr>
          <w:iCs/>
        </w:rPr>
        <w:tab/>
      </w:r>
      <w:r w:rsidR="00EF3277" w:rsidRPr="00595AD2">
        <w:rPr>
          <w:rFonts w:eastAsia="Arial Unicode MS" w:cs="Arial Unicode MS"/>
          <w:b/>
          <w:bdr w:val="none" w:sz="0" w:space="0" w:color="auto" w:frame="1"/>
        </w:rPr>
        <w:t>IVA</w:t>
      </w:r>
    </w:p>
    <w:p w14:paraId="48A87835" w14:textId="1E9BB174" w:rsidR="00EF3277" w:rsidRPr="00595AD2" w:rsidRDefault="00EF3277" w:rsidP="00EF3277">
      <w:pPr>
        <w:autoSpaceDN w:val="0"/>
        <w:ind w:left="340" w:firstLine="227"/>
        <w:jc w:val="both"/>
      </w:pPr>
      <w:r w:rsidRPr="00595AD2">
        <w:tab/>
      </w:r>
      <w:r w:rsidRPr="00595AD2">
        <w:tab/>
        <w:t>Beni necessari a fronteggiare l’emergenza Covid-19</w:t>
      </w:r>
    </w:p>
    <w:p w14:paraId="02185589" w14:textId="7690C841" w:rsidR="00EF3277" w:rsidRPr="00595AD2" w:rsidRDefault="00EF3277" w:rsidP="00EF3277">
      <w:pPr>
        <w:autoSpaceDN w:val="0"/>
        <w:ind w:left="340" w:firstLine="227"/>
        <w:jc w:val="both"/>
      </w:pPr>
      <w:r w:rsidRPr="00595AD2">
        <w:tab/>
      </w:r>
      <w:r w:rsidRPr="00595AD2">
        <w:tab/>
        <w:t>Aggiornamento aliquote IVA applicabili dall’1/1/2023</w:t>
      </w:r>
    </w:p>
    <w:p w14:paraId="7A9618CC" w14:textId="05F45320" w:rsidR="00EF3277" w:rsidRPr="00595AD2" w:rsidRDefault="00EF3277" w:rsidP="00EF3277">
      <w:pPr>
        <w:autoSpaceDN w:val="0"/>
        <w:ind w:left="340" w:firstLine="227"/>
        <w:jc w:val="both"/>
        <w:rPr>
          <w:u w:val="single"/>
        </w:rPr>
      </w:pPr>
      <w:r w:rsidRPr="00595AD2">
        <w:tab/>
      </w:r>
      <w:r w:rsidRPr="00595AD2">
        <w:tab/>
      </w:r>
      <w:r w:rsidRPr="00595AD2">
        <w:rPr>
          <w:u w:val="single"/>
        </w:rPr>
        <w:t xml:space="preserve">Circolare Agenzia Dogane n. 5 del 15 febbraio 2023 </w:t>
      </w:r>
    </w:p>
    <w:p w14:paraId="6B423482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4536"/>
        <w:jc w:val="both"/>
      </w:pPr>
    </w:p>
    <w:p w14:paraId="65E54D72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4536"/>
        <w:jc w:val="both"/>
      </w:pPr>
      <w:r w:rsidRPr="00595AD2">
        <w:t>ALLE ASSOCIAZIONI PROVINCIALI</w:t>
      </w:r>
    </w:p>
    <w:p w14:paraId="28D8EFBF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4536"/>
        <w:jc w:val="both"/>
      </w:pPr>
      <w:r w:rsidRPr="00595AD2">
        <w:t>ALLE UNIONI REGIONALI</w:t>
      </w:r>
    </w:p>
    <w:p w14:paraId="25724A5B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4536"/>
        <w:jc w:val="both"/>
      </w:pPr>
      <w:r w:rsidRPr="00595AD2">
        <w:t>AI CONSULENTI FISCALI</w:t>
      </w:r>
    </w:p>
    <w:p w14:paraId="2C9B41FA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4536"/>
        <w:jc w:val="both"/>
      </w:pPr>
      <w:r w:rsidRPr="00595AD2">
        <w:t>ALLE SOFTWARE HOUSE</w:t>
      </w:r>
    </w:p>
    <w:p w14:paraId="5B3EE125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4536"/>
        <w:jc w:val="both"/>
      </w:pPr>
    </w:p>
    <w:p w14:paraId="165033AB" w14:textId="77777777" w:rsidR="00EF3277" w:rsidRPr="00595AD2" w:rsidRDefault="00EF3277" w:rsidP="00E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  <w:r w:rsidRPr="00595AD2">
        <w:rPr>
          <w:b/>
          <w:bCs/>
          <w:sz w:val="28"/>
          <w:szCs w:val="28"/>
          <w:highlight w:val="yellow"/>
        </w:rPr>
        <w:t>SOMMARIO:</w:t>
      </w:r>
    </w:p>
    <w:p w14:paraId="1DDAD7D4" w14:textId="77777777" w:rsidR="00EF3277" w:rsidRPr="00595AD2" w:rsidRDefault="00EF3277" w:rsidP="00E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595AD2">
        <w:rPr>
          <w:b/>
          <w:bCs/>
          <w:i/>
          <w:sz w:val="28"/>
          <w:szCs w:val="28"/>
          <w:highlight w:val="yellow"/>
        </w:rPr>
        <w:t xml:space="preserve">l’Agenzia delle Dogane con la circolare n. 5/D del 2023 ha riepilogato le aliquote IVA </w:t>
      </w:r>
      <w:proofErr w:type="gramStart"/>
      <w:r w:rsidRPr="00595AD2">
        <w:rPr>
          <w:b/>
          <w:bCs/>
          <w:i/>
          <w:sz w:val="28"/>
          <w:szCs w:val="28"/>
          <w:highlight w:val="yellow"/>
        </w:rPr>
        <w:t>applicabili  alle</w:t>
      </w:r>
      <w:proofErr w:type="gramEnd"/>
      <w:r w:rsidRPr="00595AD2">
        <w:rPr>
          <w:b/>
          <w:bCs/>
          <w:i/>
          <w:sz w:val="28"/>
          <w:szCs w:val="28"/>
          <w:highlight w:val="yellow"/>
        </w:rPr>
        <w:t xml:space="preserve"> cessioni e alle importazioni di beni necessari per il contenimento e la gestione dell’emergenza epidemiologica da Covid-19, aggiornando la circolare n. 9/D del 3 marzo 2021.</w:t>
      </w:r>
      <w:r w:rsidRPr="00595AD2">
        <w:rPr>
          <w:b/>
          <w:bCs/>
          <w:i/>
          <w:sz w:val="28"/>
          <w:szCs w:val="28"/>
        </w:rPr>
        <w:t xml:space="preserve"> </w:t>
      </w:r>
    </w:p>
    <w:p w14:paraId="538384B9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F969609" w14:textId="08237671" w:rsidR="00EF3277" w:rsidRPr="00595AD2" w:rsidRDefault="00EF3277" w:rsidP="00EF327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95AD2">
        <w:rPr>
          <w:b/>
        </w:rPr>
        <w:t>PRECEDENTI:</w:t>
      </w:r>
    </w:p>
    <w:p w14:paraId="7F06D60B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595AD2">
        <w:rPr>
          <w:b/>
        </w:rPr>
        <w:t xml:space="preserve">Circolari Federfarma prot. </w:t>
      </w:r>
      <w:proofErr w:type="spellStart"/>
      <w:r w:rsidRPr="00595AD2">
        <w:rPr>
          <w:b/>
        </w:rPr>
        <w:t>nn</w:t>
      </w:r>
      <w:proofErr w:type="spellEnd"/>
      <w:r w:rsidRPr="00595AD2">
        <w:rPr>
          <w:b/>
        </w:rPr>
        <w:t>. 3596/134 dell’8/3/2021 e 19181/592 del 30/12/2022.</w:t>
      </w:r>
    </w:p>
    <w:p w14:paraId="444E7116" w14:textId="77777777" w:rsidR="00EF3277" w:rsidRPr="00595AD2" w:rsidRDefault="00EF3277" w:rsidP="00EF3277">
      <w:pPr>
        <w:tabs>
          <w:tab w:val="center" w:pos="4479"/>
        </w:tabs>
        <w:overflowPunct w:val="0"/>
        <w:autoSpaceDE w:val="0"/>
        <w:autoSpaceDN w:val="0"/>
        <w:adjustRightInd w:val="0"/>
        <w:spacing w:after="120"/>
        <w:jc w:val="both"/>
      </w:pPr>
      <w:r w:rsidRPr="00595AD2">
        <w:t xml:space="preserve">________________________________ </w:t>
      </w:r>
      <w:r w:rsidRPr="00595AD2">
        <w:tab/>
      </w:r>
    </w:p>
    <w:p w14:paraId="10553409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  <w:r w:rsidRPr="00595AD2">
        <w:t xml:space="preserve">Questa Federazione informa che l’Agenzia delle Dogane, in data 15 febbraio 2023, ha diramato la </w:t>
      </w:r>
      <w:hyperlink r:id="rId8" w:history="1">
        <w:r w:rsidRPr="00595AD2">
          <w:rPr>
            <w:color w:val="0000FF"/>
            <w:u w:val="single"/>
          </w:rPr>
          <w:t>circolare n. 5</w:t>
        </w:r>
      </w:hyperlink>
      <w:r w:rsidRPr="00595AD2">
        <w:t>, recante “Riduzione aliquota IVA per le cessioni e le importazioni di beni necessari per il contenimento e la gestione dell’emergenza epidemiologica da Covid-19 - aggiornamento circolare 9/D del 3/03/2021”.</w:t>
      </w:r>
    </w:p>
    <w:p w14:paraId="2FB9E4FC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  <w:r w:rsidRPr="00595AD2">
        <w:t xml:space="preserve">In proposito si rammenta che l’Agenzia delle Dogane e dei Monopoli, con </w:t>
      </w:r>
      <w:hyperlink r:id="rId9" w:history="1">
        <w:r w:rsidRPr="00595AD2">
          <w:rPr>
            <w:color w:val="0000FF"/>
            <w:u w:val="single"/>
          </w:rPr>
          <w:t>circolare 9/D del 03/03/2021</w:t>
        </w:r>
      </w:hyperlink>
      <w:r w:rsidRPr="00595AD2">
        <w:t xml:space="preserve"> (cfr. Circolare Federfarma prot. n. 3596/134 dell’8/3/2021), aveva fornito indicazioni applicative in merito alle previsioni, in materia di IVA, della Legge di Bilancio 2021.</w:t>
      </w:r>
    </w:p>
    <w:p w14:paraId="0992555E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  <w:r w:rsidRPr="00595AD2">
        <w:t>In tale contesto veniva data notizia:</w:t>
      </w:r>
    </w:p>
    <w:p w14:paraId="4DE1A501" w14:textId="77777777" w:rsidR="00EF3277" w:rsidRPr="00595AD2" w:rsidRDefault="00EF3277" w:rsidP="00EF327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</w:pPr>
      <w:r w:rsidRPr="00595AD2">
        <w:t>dell’esenzione IVA, fino al 31 dicembre 2022, sulle cessioni di “strumentazione per diagnostica in vitro per COVID-19”, nonché,</w:t>
      </w:r>
    </w:p>
    <w:p w14:paraId="63C96902" w14:textId="77777777" w:rsidR="00EF3277" w:rsidRPr="00595AD2" w:rsidRDefault="00EF3277" w:rsidP="00EF32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/>
        <w:jc w:val="both"/>
        <w:sectPr w:rsidR="00EF3277" w:rsidRPr="00595AD2" w:rsidSect="009A2B20">
          <w:headerReference w:type="default" r:id="rId10"/>
          <w:foot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595AD2">
        <w:t>della previsione, in relazione al medesimo art. 1 comma 453, dell’esenzione IVA, dal 20 dicembre 2020 al 31 dicembre 2022, sulle cessioni dei “vaccini contro il COVID-19 autorizzati dalla Commissione europea o dagli Stati membri e le prestazioni di servizi strettamente connesse a tali vaccini”, in deroga al n. 114) della tabella A, parte III;</w:t>
      </w:r>
    </w:p>
    <w:p w14:paraId="6483F77F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left="360"/>
        <w:jc w:val="both"/>
      </w:pPr>
    </w:p>
    <w:p w14:paraId="35BA9EB3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  <w:r w:rsidRPr="00595AD2">
        <w:t>Pertanto, le integrazioni effettuate in TARIC, già previste con scadenza 31/12/2022, sono state aggiornate, con decorrenza dal 1° gennaio 2023, adeguando, per i prodotti di cui sopra, la rispettiva aliquota IVA attualmente in vigore.</w:t>
      </w:r>
    </w:p>
    <w:p w14:paraId="53671184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  <w:r w:rsidRPr="00595AD2">
        <w:t>Nel dettaglio:</w:t>
      </w:r>
    </w:p>
    <w:p w14:paraId="3417E2A6" w14:textId="77777777" w:rsidR="00EF3277" w:rsidRPr="00595AD2" w:rsidRDefault="00EF3277" w:rsidP="00EF327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57" w:hanging="357"/>
        <w:jc w:val="both"/>
      </w:pPr>
      <w:r w:rsidRPr="00595AD2">
        <w:t>sono soggette all’</w:t>
      </w:r>
      <w:r w:rsidRPr="00595AD2">
        <w:rPr>
          <w:u w:val="single"/>
        </w:rPr>
        <w:t>aliquota IVA del 5%</w:t>
      </w:r>
      <w:r w:rsidRPr="00595AD2">
        <w:t xml:space="preserve"> le importazioni dei beni elencati nell’</w:t>
      </w:r>
      <w:hyperlink r:id="rId12" w:history="1">
        <w:r w:rsidRPr="00595AD2">
          <w:rPr>
            <w:color w:val="0000FF"/>
            <w:u w:val="single"/>
          </w:rPr>
          <w:t>Allegato 1</w:t>
        </w:r>
      </w:hyperlink>
      <w:r w:rsidRPr="00595AD2">
        <w:t>, aggiornato al punto 38 con l’aggiunta della “strumentazione per diagnostica in vitro per COVID-19”, di cui ai codici merce 3822 1900 10; ex 3821 0000; ex 9018 90; ex 9027 89; 3822 1900 10; ex 9027 8990;</w:t>
      </w:r>
    </w:p>
    <w:p w14:paraId="135ED126" w14:textId="77777777" w:rsidR="00EF3277" w:rsidRPr="00595AD2" w:rsidRDefault="00EF3277" w:rsidP="00EF327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57" w:hanging="357"/>
        <w:jc w:val="both"/>
      </w:pPr>
      <w:r w:rsidRPr="00595AD2">
        <w:t xml:space="preserve">è da considerarsi </w:t>
      </w:r>
      <w:r w:rsidRPr="00595AD2">
        <w:rPr>
          <w:u w:val="single"/>
        </w:rPr>
        <w:t>soppresso, a far data dal 1° gennaio 2023</w:t>
      </w:r>
      <w:r w:rsidRPr="00595AD2">
        <w:t>, l’</w:t>
      </w:r>
      <w:hyperlink r:id="rId13" w:history="1">
        <w:r w:rsidRPr="00595AD2">
          <w:rPr>
            <w:color w:val="0000FF"/>
            <w:u w:val="single"/>
          </w:rPr>
          <w:t>allegato 2</w:t>
        </w:r>
      </w:hyperlink>
      <w:r w:rsidRPr="00595AD2">
        <w:t xml:space="preserve"> alla circolare 9/D, che conteneva i casi di esenzione dall’IVA ormai non più previsti;</w:t>
      </w:r>
    </w:p>
    <w:p w14:paraId="378A664A" w14:textId="77777777" w:rsidR="00EF3277" w:rsidRPr="00595AD2" w:rsidRDefault="00EF3277" w:rsidP="00EF327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/>
        <w:jc w:val="both"/>
      </w:pPr>
      <w:r w:rsidRPr="00595AD2">
        <w:t>Sono soggetti all’</w:t>
      </w:r>
      <w:r w:rsidRPr="00595AD2">
        <w:rPr>
          <w:u w:val="single"/>
        </w:rPr>
        <w:t xml:space="preserve">aliquota IVA del 10% </w:t>
      </w:r>
      <w:r w:rsidRPr="00595AD2">
        <w:t>i “vaccini contro il COVID-19”, codice NC 3002 4110, di cui all’</w:t>
      </w:r>
      <w:hyperlink r:id="rId14" w:history="1">
        <w:r w:rsidRPr="00595AD2">
          <w:rPr>
            <w:color w:val="0000FF"/>
            <w:u w:val="single"/>
          </w:rPr>
          <w:t>allegato 3</w:t>
        </w:r>
      </w:hyperlink>
      <w:r w:rsidRPr="00595AD2">
        <w:t>, come previsto dal n. 114) della Tabella A, parte III del DPR 633/72, relativo a “medicinali pronti per l’uso umano o veterinario, compresi i prodotti omeopatici; sostanze farmaceutiche ed articoli di medicazione di cui le farmacie devono obbligatoriamente essere dotate secondo la farmacopea ufficiale”, tra cui sono compresi, appunto, i vaccini.</w:t>
      </w:r>
    </w:p>
    <w:p w14:paraId="5382E34C" w14:textId="65D38824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  <w:r w:rsidRPr="00595AD2">
        <w:t>Cordiali saluti.</w:t>
      </w:r>
    </w:p>
    <w:p w14:paraId="7F1AA8A3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spacing w:after="60"/>
        <w:ind w:firstLine="567"/>
        <w:jc w:val="both"/>
      </w:pPr>
    </w:p>
    <w:p w14:paraId="5F56C036" w14:textId="77777777" w:rsidR="00EF3277" w:rsidRPr="00595AD2" w:rsidRDefault="00EF3277" w:rsidP="00EF3277">
      <w:pPr>
        <w:keepNext/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jc w:val="both"/>
        <w:outlineLvl w:val="0"/>
      </w:pPr>
      <w:r w:rsidRPr="00595AD2">
        <w:tab/>
        <w:t>IL SEGRETARIO</w:t>
      </w:r>
      <w:r w:rsidRPr="00595AD2">
        <w:tab/>
        <w:t>IL PRESIDENTE</w:t>
      </w:r>
    </w:p>
    <w:p w14:paraId="1E18BD26" w14:textId="77777777" w:rsidR="00EF3277" w:rsidRPr="00595AD2" w:rsidRDefault="00EF3277" w:rsidP="00EF3277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spacing w:after="240"/>
        <w:jc w:val="both"/>
      </w:pPr>
      <w:r w:rsidRPr="00595AD2">
        <w:tab/>
        <w:t>Dott. Roberto TOBIA</w:t>
      </w:r>
      <w:r w:rsidRPr="00595AD2">
        <w:tab/>
        <w:t>Dott. Marco COSSOLO</w:t>
      </w:r>
    </w:p>
    <w:p w14:paraId="361D1300" w14:textId="77777777" w:rsidR="00EF3277" w:rsidRPr="00595AD2" w:rsidRDefault="00EF3277" w:rsidP="00EF3277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spacing w:after="240"/>
        <w:jc w:val="both"/>
      </w:pPr>
    </w:p>
    <w:p w14:paraId="146EC9AF" w14:textId="77777777" w:rsidR="00EF3277" w:rsidRPr="00595AD2" w:rsidRDefault="00EF3277" w:rsidP="00EF3277">
      <w:pPr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spacing w:after="240"/>
        <w:jc w:val="both"/>
      </w:pPr>
    </w:p>
    <w:p w14:paraId="793BFA84" w14:textId="77777777" w:rsidR="00EF3277" w:rsidRPr="00595AD2" w:rsidRDefault="00EF3277" w:rsidP="00EF32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i/>
        </w:rPr>
      </w:pPr>
      <w:r w:rsidRPr="00595AD2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0D067FC9" w14:textId="77777777" w:rsidR="00EF3277" w:rsidRPr="00595AD2" w:rsidRDefault="00EF3277" w:rsidP="00EF3277">
      <w:pPr>
        <w:overflowPunct w:val="0"/>
        <w:autoSpaceDE w:val="0"/>
        <w:autoSpaceDN w:val="0"/>
        <w:adjustRightInd w:val="0"/>
        <w:ind w:firstLine="708"/>
        <w:jc w:val="both"/>
      </w:pPr>
    </w:p>
    <w:p w14:paraId="00D20ABE" w14:textId="77777777" w:rsidR="00EF3277" w:rsidRPr="00595AD2" w:rsidRDefault="00EF3277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EF3277" w:rsidRPr="00595AD2" w:rsidSect="009A2B20">
      <w:headerReference w:type="default" r:id="rId15"/>
      <w:footerReference w:type="default" r:id="rId16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EF3277" w:rsidRPr="00FE5C1C" w14:paraId="2675BD59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74CFFF9C" w14:textId="77777777" w:rsidR="00EF3277" w:rsidRPr="00F149EB" w:rsidRDefault="00EF3277" w:rsidP="00AC6500">
          <w:pPr>
            <w:widowControl w:val="0"/>
            <w:jc w:val="right"/>
            <w:rPr>
              <w:b/>
            </w:rPr>
          </w:pPr>
        </w:p>
        <w:p w14:paraId="6A8DF902" w14:textId="77777777" w:rsidR="00EF3277" w:rsidRPr="00F149EB" w:rsidRDefault="00EF3277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6396ACF2" w14:textId="77777777" w:rsidR="00EF3277" w:rsidRPr="00FE5C1C" w:rsidRDefault="00EF3277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7547CF59" wp14:editId="5EEA83EA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EDB55C" w14:textId="77777777" w:rsidR="00EF3277" w:rsidRDefault="00EF3277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2D140D1D" w14:textId="77777777" w:rsidR="00EF3277" w:rsidRDefault="00EF32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6B3" w14:textId="77777777" w:rsidR="00EF3277" w:rsidRDefault="00EF3277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34F778C6" wp14:editId="14E123D7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E3F1A" w14:textId="77777777" w:rsidR="00EF3277" w:rsidRDefault="00EF3277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B40"/>
    <w:multiLevelType w:val="hybridMultilevel"/>
    <w:tmpl w:val="0FE8B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8C76B6"/>
    <w:multiLevelType w:val="hybridMultilevel"/>
    <w:tmpl w:val="D97E35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3"/>
  </w:num>
  <w:num w:numId="2" w16cid:durableId="1677070874">
    <w:abstractNumId w:val="1"/>
  </w:num>
  <w:num w:numId="3" w16cid:durableId="712967241">
    <w:abstractNumId w:val="4"/>
  </w:num>
  <w:num w:numId="4" w16cid:durableId="507252214">
    <w:abstractNumId w:val="0"/>
  </w:num>
  <w:num w:numId="5" w16cid:durableId="150802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595AD2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97FD7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EF3277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.gov.it/portale/circolare-n.-5" TargetMode="External"/><Relationship Id="rId13" Type="http://schemas.openxmlformats.org/officeDocument/2006/relationships/hyperlink" Target="https://www.adm.gov.it/portale/documents/20182/26959099/Allegato+2+cicolare+9+del+2021.pdf/3d312b3f-9484-8a22-a3b2-645541a287c0?t=16426928590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documents/20182/99339237/All.+1+-+Prodotti+con+aliquota+IVA+5.pdf/5644a9b1-32a9-3be7-397c-2f84c474959e?t=16764617907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.gov.it/portale/-/-66902-del-03/03/2021-circolare-n.-9" TargetMode="External"/><Relationship Id="rId14" Type="http://schemas.openxmlformats.org/officeDocument/2006/relationships/hyperlink" Target="https://www.adm.gov.it/portale/documents/20182/99339237/All.+3+-+Prodotti+aliquota+IVA+10.pdf/71add6b6-f9ee-59fd-0816-5e231672c8ad?t=16764618148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3915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4</cp:revision>
  <dcterms:created xsi:type="dcterms:W3CDTF">2023-02-17T10:16:00Z</dcterms:created>
  <dcterms:modified xsi:type="dcterms:W3CDTF">2023-02-17T10:29:00Z</dcterms:modified>
</cp:coreProperties>
</file>