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76B98E52" w:rsidR="00850ABE" w:rsidRPr="009A2B20" w:rsidRDefault="00137785" w:rsidP="009967C3">
      <w:pPr>
        <w:widowControl w:val="0"/>
        <w:tabs>
          <w:tab w:val="left" w:pos="1276"/>
        </w:tabs>
        <w:jc w:val="both"/>
      </w:pPr>
      <w:r w:rsidRPr="009A2B20">
        <w:rPr>
          <w:i/>
          <w:iCs/>
        </w:rPr>
        <w:t>Roma,</w:t>
      </w:r>
      <w:r w:rsidR="009A2B20">
        <w:tab/>
      </w:r>
      <w:r w:rsidR="009967C3">
        <w:t>25 gennaio 2023</w:t>
      </w:r>
    </w:p>
    <w:p w14:paraId="06942647" w14:textId="64B02220" w:rsidR="009967C3" w:rsidRPr="009967C3" w:rsidRDefault="00137785" w:rsidP="009967C3">
      <w:pPr>
        <w:pStyle w:val="Titolo1"/>
        <w:keepNext w:val="0"/>
        <w:widowControl w:val="0"/>
        <w:tabs>
          <w:tab w:val="left" w:pos="1276"/>
        </w:tabs>
        <w:spacing w:line="240" w:lineRule="auto"/>
        <w:rPr>
          <w:b w:val="0"/>
          <w:bCs w:val="0"/>
        </w:rPr>
      </w:pPr>
      <w:r w:rsidRPr="009967C3">
        <w:rPr>
          <w:b w:val="0"/>
          <w:bCs w:val="0"/>
          <w:i/>
          <w:iCs/>
        </w:rPr>
        <w:t>Uff.-</w:t>
      </w:r>
      <w:proofErr w:type="spellStart"/>
      <w:r w:rsidRPr="009967C3">
        <w:rPr>
          <w:b w:val="0"/>
          <w:bCs w:val="0"/>
          <w:i/>
          <w:iCs/>
        </w:rPr>
        <w:t>Prot.n</w:t>
      </w:r>
      <w:proofErr w:type="spellEnd"/>
      <w:r w:rsidRPr="009967C3">
        <w:rPr>
          <w:b w:val="0"/>
          <w:bCs w:val="0"/>
          <w:i/>
          <w:iCs/>
        </w:rPr>
        <w:t>°</w:t>
      </w:r>
      <w:r w:rsidR="009A2B20" w:rsidRPr="009967C3">
        <w:rPr>
          <w:b w:val="0"/>
          <w:bCs w:val="0"/>
        </w:rPr>
        <w:tab/>
      </w:r>
      <w:r w:rsidR="009967C3" w:rsidRPr="009967C3">
        <w:rPr>
          <w:b w:val="0"/>
          <w:bCs w:val="0"/>
        </w:rPr>
        <w:t>UE AA</w:t>
      </w:r>
      <w:r w:rsidR="009967C3">
        <w:rPr>
          <w:b w:val="0"/>
          <w:bCs w:val="0"/>
        </w:rPr>
        <w:t>/1345/44/F7/PE</w:t>
      </w:r>
    </w:p>
    <w:p w14:paraId="77B7CD03" w14:textId="00126D1E" w:rsidR="009967C3" w:rsidRDefault="00850ABE" w:rsidP="009967C3">
      <w:pPr>
        <w:widowControl w:val="0"/>
        <w:tabs>
          <w:tab w:val="left" w:pos="1276"/>
        </w:tabs>
        <w:jc w:val="both"/>
      </w:pPr>
      <w:r w:rsidRPr="009A2B20">
        <w:rPr>
          <w:i/>
          <w:iCs/>
        </w:rPr>
        <w:t>Oggetto:</w:t>
      </w:r>
      <w:bookmarkStart w:id="0" w:name="_Hlk107218546"/>
      <w:r w:rsidR="009A2B20">
        <w:rPr>
          <w:iCs/>
        </w:rPr>
        <w:tab/>
      </w:r>
      <w:bookmarkEnd w:id="0"/>
      <w:r w:rsidR="009967C3">
        <w:t xml:space="preserve">Legge 29 dicembre 2022 n. 197 - </w:t>
      </w:r>
    </w:p>
    <w:p w14:paraId="6140D8A9" w14:textId="5DF0D710" w:rsidR="009967C3" w:rsidRPr="00A67B8B" w:rsidRDefault="009967C3" w:rsidP="009967C3">
      <w:pPr>
        <w:tabs>
          <w:tab w:val="left" w:pos="1276"/>
        </w:tabs>
        <w:rPr>
          <w:u w:val="single"/>
        </w:rPr>
      </w:pPr>
      <w:r w:rsidRPr="009967C3">
        <w:tab/>
      </w:r>
      <w:r w:rsidRPr="00A67B8B">
        <w:rPr>
          <w:u w:val="single"/>
        </w:rPr>
        <w:t>Remunerazione aggiuntiva</w:t>
      </w:r>
      <w:r>
        <w:rPr>
          <w:u w:val="single"/>
        </w:rPr>
        <w:t>.</w:t>
      </w:r>
      <w:r>
        <w:rPr>
          <w:u w:val="single"/>
        </w:rPr>
        <w:tab/>
      </w:r>
    </w:p>
    <w:p w14:paraId="0FC4ACE1" w14:textId="55FB56A9" w:rsidR="009967C3" w:rsidRDefault="009967C3" w:rsidP="009967C3">
      <w:pPr>
        <w:ind w:left="992"/>
        <w:rPr>
          <w:u w:val="single"/>
        </w:rPr>
      </w:pPr>
    </w:p>
    <w:p w14:paraId="26386B3C" w14:textId="77777777" w:rsidR="009967C3" w:rsidRPr="00A67B8B" w:rsidRDefault="009967C3" w:rsidP="009967C3">
      <w:pPr>
        <w:ind w:left="992"/>
        <w:rPr>
          <w:u w:val="single"/>
        </w:rPr>
      </w:pPr>
    </w:p>
    <w:p w14:paraId="4909C5D5" w14:textId="560B5297" w:rsidR="009967C3" w:rsidRDefault="009967C3" w:rsidP="009967C3">
      <w:pPr>
        <w:pStyle w:val="Titolo5"/>
        <w:tabs>
          <w:tab w:val="left" w:pos="5103"/>
        </w:tabs>
        <w:spacing w:line="360" w:lineRule="auto"/>
        <w:ind w:firstLine="0"/>
      </w:pPr>
      <w:r>
        <w:tab/>
      </w:r>
      <w:r>
        <w:t>ALLE ASSOCIAZIONI PROVINCIALI</w:t>
      </w:r>
    </w:p>
    <w:p w14:paraId="16F74A75" w14:textId="0B6C54BC" w:rsidR="009967C3" w:rsidRDefault="009967C3" w:rsidP="009967C3">
      <w:pPr>
        <w:tabs>
          <w:tab w:val="left" w:pos="5103"/>
        </w:tabs>
        <w:spacing w:line="360" w:lineRule="auto"/>
      </w:pPr>
      <w:r>
        <w:tab/>
      </w:r>
      <w:r>
        <w:t>ALLE UNIONI REGIONALI</w:t>
      </w:r>
    </w:p>
    <w:p w14:paraId="4347A602" w14:textId="77777777" w:rsidR="009967C3" w:rsidRDefault="009967C3" w:rsidP="009967C3">
      <w:pPr>
        <w:spacing w:before="120" w:after="120"/>
        <w:ind w:firstLine="567"/>
        <w:jc w:val="both"/>
        <w:rPr>
          <w:b/>
          <w:bCs/>
        </w:rPr>
      </w:pPr>
      <w:r>
        <w:t xml:space="preserve">Questa Federazione ribadisce che nell’ambito della Legge 29 dicembre 2022 n. 197 (Legge di bilancio 2023), è stato previsto all’art. 1, comma 532, il </w:t>
      </w:r>
      <w:r w:rsidRPr="003131A4">
        <w:rPr>
          <w:b/>
          <w:bCs/>
        </w:rPr>
        <w:t>riconoscimento</w:t>
      </w:r>
      <w:r>
        <w:rPr>
          <w:b/>
          <w:bCs/>
        </w:rPr>
        <w:t xml:space="preserve"> permanente</w:t>
      </w:r>
      <w:r w:rsidRPr="003131A4">
        <w:rPr>
          <w:b/>
          <w:bCs/>
        </w:rPr>
        <w:t xml:space="preserve">, a </w:t>
      </w:r>
      <w:r w:rsidRPr="003131A4">
        <w:rPr>
          <w:b/>
          <w:bCs/>
          <w:u w:val="single"/>
        </w:rPr>
        <w:t>decorrere dal 1</w:t>
      </w:r>
      <w:r w:rsidRPr="00F37F39">
        <w:rPr>
          <w:b/>
          <w:bCs/>
          <w:u w:val="single"/>
        </w:rPr>
        <w:t xml:space="preserve">° </w:t>
      </w:r>
      <w:r w:rsidRPr="003131A4">
        <w:rPr>
          <w:b/>
          <w:bCs/>
          <w:u w:val="single"/>
        </w:rPr>
        <w:t>marzo 2023</w:t>
      </w:r>
      <w:r w:rsidRPr="003131A4">
        <w:rPr>
          <w:b/>
          <w:bCs/>
        </w:rPr>
        <w:t xml:space="preserve">, di una </w:t>
      </w:r>
      <w:r w:rsidRPr="003131A4">
        <w:rPr>
          <w:b/>
          <w:bCs/>
          <w:u w:val="single"/>
        </w:rPr>
        <w:t>remunerazione aggiuntiva</w:t>
      </w:r>
      <w:r w:rsidRPr="003131A4">
        <w:rPr>
          <w:b/>
          <w:bCs/>
        </w:rPr>
        <w:t xml:space="preserve"> a favore delle farmacie per il rimborso dei farmaci erogati in regime di SSN</w:t>
      </w:r>
      <w:r>
        <w:rPr>
          <w:b/>
          <w:bCs/>
        </w:rPr>
        <w:t>,</w:t>
      </w:r>
      <w:r w:rsidRPr="003131A4">
        <w:rPr>
          <w:b/>
          <w:bCs/>
        </w:rPr>
        <w:t xml:space="preserve"> </w:t>
      </w:r>
      <w:r>
        <w:rPr>
          <w:b/>
          <w:bCs/>
        </w:rPr>
        <w:t xml:space="preserve">per la quale sono stati stanziati </w:t>
      </w:r>
      <w:r w:rsidRPr="003131A4">
        <w:rPr>
          <w:b/>
          <w:bCs/>
          <w:u w:val="single"/>
        </w:rPr>
        <w:t>150 milioni di euro annui a decorrere dal 2023</w:t>
      </w:r>
      <w:r w:rsidRPr="003131A4">
        <w:rPr>
          <w:b/>
          <w:bCs/>
        </w:rPr>
        <w:t xml:space="preserve">. </w:t>
      </w:r>
    </w:p>
    <w:p w14:paraId="2EB87ADC" w14:textId="77777777" w:rsidR="009967C3" w:rsidRDefault="009967C3" w:rsidP="009967C3">
      <w:pPr>
        <w:spacing w:before="120" w:after="120"/>
        <w:ind w:firstLine="567"/>
        <w:jc w:val="both"/>
      </w:pPr>
      <w:r>
        <w:t>L</w:t>
      </w:r>
      <w:r w:rsidRPr="00A721C3">
        <w:t xml:space="preserve">e </w:t>
      </w:r>
      <w:r w:rsidRPr="00447358">
        <w:t>modalità applicative</w:t>
      </w:r>
      <w:r w:rsidRPr="00A721C3">
        <w:t xml:space="preserve"> della nuova remunerazione saranno stabilite con un apposito decreto da adottarsi entro i</w:t>
      </w:r>
      <w:r>
        <w:t>l</w:t>
      </w:r>
      <w:r w:rsidRPr="00A721C3">
        <w:t xml:space="preserve"> </w:t>
      </w:r>
      <w:r>
        <w:t xml:space="preserve">1° </w:t>
      </w:r>
      <w:r w:rsidRPr="00A721C3">
        <w:t>marzo</w:t>
      </w:r>
      <w:r>
        <w:t xml:space="preserve"> 2023</w:t>
      </w:r>
      <w:r w:rsidRPr="00A721C3">
        <w:t xml:space="preserve"> (60 gg decorrenti dal 1</w:t>
      </w:r>
      <w:r>
        <w:t xml:space="preserve">° </w:t>
      </w:r>
      <w:r w:rsidRPr="00A721C3">
        <w:t xml:space="preserve">gennaio 2023) a cura del Ministero della </w:t>
      </w:r>
      <w:r>
        <w:t>s</w:t>
      </w:r>
      <w:r w:rsidRPr="00A721C3">
        <w:t>alute d’intesa con il Ministero dell’</w:t>
      </w:r>
      <w:r>
        <w:t>e</w:t>
      </w:r>
      <w:r w:rsidRPr="00A721C3">
        <w:t xml:space="preserve">conomia e </w:t>
      </w:r>
      <w:r>
        <w:t>f</w:t>
      </w:r>
      <w:r w:rsidRPr="00A721C3">
        <w:t>inanze</w:t>
      </w:r>
      <w:r>
        <w:t xml:space="preserve"> e,</w:t>
      </w:r>
      <w:r w:rsidRPr="00A721C3">
        <w:t xml:space="preserve"> a tale riguardo</w:t>
      </w:r>
      <w:r>
        <w:t>,</w:t>
      </w:r>
      <w:r w:rsidRPr="00A721C3">
        <w:t xml:space="preserve"> Federfarma sta attivamente </w:t>
      </w:r>
      <w:r>
        <w:t xml:space="preserve">interloquendo </w:t>
      </w:r>
      <w:r w:rsidRPr="00A721C3">
        <w:t xml:space="preserve">con i Ministeri coinvolti per fornire </w:t>
      </w:r>
      <w:r>
        <w:t>ogni opportuno supporto e per garantire la tempestiva adozione del provvedimento ministeriale; registrando, in tal senso, la fattiva interazione del Sottosegretario di Stato al Ministero della Salute, Onorevole Marcello Gemmato.</w:t>
      </w:r>
    </w:p>
    <w:p w14:paraId="764E257B" w14:textId="77777777" w:rsidR="009967C3" w:rsidRPr="00E90E4D" w:rsidRDefault="009967C3" w:rsidP="009967C3">
      <w:pPr>
        <w:spacing w:before="120" w:after="120"/>
        <w:ind w:firstLine="567"/>
        <w:jc w:val="both"/>
        <w:rPr>
          <w:b/>
          <w:bCs/>
        </w:rPr>
      </w:pPr>
      <w:proofErr w:type="gramStart"/>
      <w:r>
        <w:t>E’</w:t>
      </w:r>
      <w:proofErr w:type="gramEnd"/>
      <w:r>
        <w:t xml:space="preserve"> necessario evidenziare che anche </w:t>
      </w:r>
      <w:r w:rsidRPr="00E90E4D">
        <w:rPr>
          <w:u w:val="single"/>
        </w:rPr>
        <w:t>nell’ipotesi in cui il suddetto decreto venga emanato oltre i termini sopra indicati</w:t>
      </w:r>
      <w:r>
        <w:t xml:space="preserve">, </w:t>
      </w:r>
      <w:r w:rsidRPr="00E90E4D">
        <w:rPr>
          <w:b/>
          <w:bCs/>
        </w:rPr>
        <w:t xml:space="preserve">la nuova remunerazione sarà applicata, comunque, a decorrere dal 1° marzo 2023 e dovranno, pertanto, essere concordate con le Amministrazioni regionali le </w:t>
      </w:r>
      <w:r w:rsidRPr="00E90E4D">
        <w:rPr>
          <w:b/>
          <w:bCs/>
          <w:u w:val="single"/>
        </w:rPr>
        <w:t>relative modalità di conguaglio</w:t>
      </w:r>
      <w:r>
        <w:rPr>
          <w:b/>
          <w:bCs/>
        </w:rPr>
        <w:t xml:space="preserve">, </w:t>
      </w:r>
      <w:r w:rsidRPr="003B4B82">
        <w:t>così come avvenuto a seguito del decreto 11 agosto 2021 per la remunerazione aggiuntiva 2021-2022.</w:t>
      </w:r>
    </w:p>
    <w:p w14:paraId="2F00DE8A" w14:textId="77777777" w:rsidR="009967C3" w:rsidRDefault="009967C3" w:rsidP="009967C3">
      <w:pPr>
        <w:spacing w:before="120" w:after="120"/>
        <w:ind w:firstLine="567"/>
        <w:jc w:val="both"/>
        <w:rPr>
          <w:rFonts w:eastAsia="Calibri"/>
          <w:color w:val="3B3B3B"/>
        </w:rPr>
      </w:pPr>
      <w:r w:rsidRPr="00E90E4D">
        <w:rPr>
          <w:rFonts w:eastAsia="Calibri"/>
          <w:color w:val="3B3B3B"/>
        </w:rPr>
        <w:t>Con l’occasione</w:t>
      </w:r>
      <w:r>
        <w:rPr>
          <w:rFonts w:eastAsia="Calibri"/>
          <w:color w:val="3B3B3B"/>
        </w:rPr>
        <w:t>,</w:t>
      </w:r>
      <w:r w:rsidRPr="00E90E4D">
        <w:rPr>
          <w:rFonts w:eastAsia="Calibri"/>
          <w:color w:val="3B3B3B"/>
        </w:rPr>
        <w:t xml:space="preserve"> si ricorda che </w:t>
      </w:r>
      <w:r w:rsidRPr="00511295">
        <w:rPr>
          <w:rFonts w:eastAsia="Calibri"/>
          <w:b/>
          <w:bCs/>
          <w:color w:val="3B3B3B"/>
        </w:rPr>
        <w:t xml:space="preserve">nelle Distinte Riepilogative Contabili – DCR relative ai mesi di Gennaio e Febbraio 2023 non andranno riportati i valori corrispondenti alla remunerazione aggiuntiva </w:t>
      </w:r>
      <w:r w:rsidRPr="00E90E4D">
        <w:rPr>
          <w:rFonts w:eastAsia="Calibri"/>
          <w:color w:val="3B3B3B"/>
        </w:rPr>
        <w:t xml:space="preserve">in quanto il 31 dicembre 2022 è </w:t>
      </w:r>
      <w:r w:rsidRPr="00447358">
        <w:rPr>
          <w:rFonts w:eastAsia="Calibri"/>
          <w:color w:val="3B3B3B"/>
        </w:rPr>
        <w:t>cessata l’applicazione della remunerazione aggiuntiva a favore delle farmacie per i farmaci erogati in regime SSN</w:t>
      </w:r>
      <w:r>
        <w:rPr>
          <w:rFonts w:eastAsia="Calibri"/>
          <w:color w:val="3B3B3B"/>
        </w:rPr>
        <w:t xml:space="preserve">, secondo </w:t>
      </w:r>
      <w:r w:rsidRPr="00E90E4D">
        <w:rPr>
          <w:rFonts w:eastAsia="Calibri"/>
          <w:color w:val="3B3B3B"/>
        </w:rPr>
        <w:t xml:space="preserve">le precedenti disposizioni (cfr. </w:t>
      </w:r>
      <w:r w:rsidRPr="00447358">
        <w:rPr>
          <w:rFonts w:eastAsia="Calibri"/>
          <w:color w:val="3B3B3B"/>
        </w:rPr>
        <w:t>DM 11 agosto 2021)</w:t>
      </w:r>
      <w:r w:rsidRPr="00E90E4D">
        <w:rPr>
          <w:rFonts w:eastAsia="Calibri"/>
          <w:color w:val="3B3B3B"/>
        </w:rPr>
        <w:t xml:space="preserve">, mentre le </w:t>
      </w:r>
      <w:r w:rsidRPr="00F37F39">
        <w:rPr>
          <w:rFonts w:eastAsia="Calibri"/>
          <w:color w:val="3B3B3B"/>
          <w:u w:val="single"/>
        </w:rPr>
        <w:t>nuove disposizioni saranno applicabili dal 1° marzo 2023</w:t>
      </w:r>
      <w:r>
        <w:rPr>
          <w:rFonts w:eastAsia="Calibri"/>
          <w:color w:val="3B3B3B"/>
        </w:rPr>
        <w:t xml:space="preserve">, con le </w:t>
      </w:r>
      <w:r w:rsidRPr="00F37F39">
        <w:rPr>
          <w:rFonts w:eastAsia="Calibri"/>
          <w:color w:val="3B3B3B"/>
          <w:u w:val="single"/>
        </w:rPr>
        <w:t>modalità previste dall’emanando decreto sopra menzionato</w:t>
      </w:r>
      <w:r>
        <w:rPr>
          <w:rFonts w:eastAsia="Calibri"/>
          <w:color w:val="3B3B3B"/>
        </w:rPr>
        <w:t xml:space="preserve">. </w:t>
      </w:r>
    </w:p>
    <w:p w14:paraId="4F661B8A" w14:textId="77777777" w:rsidR="009967C3" w:rsidRPr="00447358" w:rsidRDefault="009967C3" w:rsidP="009967C3">
      <w:pPr>
        <w:spacing w:before="120" w:after="120"/>
        <w:ind w:firstLine="567"/>
        <w:jc w:val="both"/>
        <w:rPr>
          <w:rFonts w:eastAsia="Calibri"/>
          <w:b/>
          <w:bCs/>
          <w:color w:val="3B3B3B"/>
        </w:rPr>
      </w:pPr>
      <w:r>
        <w:rPr>
          <w:rFonts w:eastAsia="Calibri"/>
          <w:color w:val="3B3B3B"/>
        </w:rPr>
        <w:t xml:space="preserve">In tal senso </w:t>
      </w:r>
      <w:r w:rsidRPr="001049EB">
        <w:rPr>
          <w:rFonts w:eastAsia="Calibri"/>
          <w:b/>
          <w:bCs/>
          <w:color w:val="3B3B3B"/>
        </w:rPr>
        <w:t xml:space="preserve">le farmacie sono invitate a verificare che, tramite le rispettive software-house, non venga applicata </w:t>
      </w:r>
      <w:r w:rsidRPr="00447358">
        <w:rPr>
          <w:rFonts w:eastAsia="Calibri"/>
          <w:b/>
          <w:bCs/>
          <w:color w:val="3B3B3B"/>
        </w:rPr>
        <w:t xml:space="preserve">in DCR </w:t>
      </w:r>
      <w:r w:rsidRPr="001049EB">
        <w:rPr>
          <w:rFonts w:eastAsia="Calibri"/>
          <w:b/>
          <w:bCs/>
          <w:color w:val="3B3B3B"/>
        </w:rPr>
        <w:t>per</w:t>
      </w:r>
      <w:r w:rsidRPr="00447358">
        <w:rPr>
          <w:rFonts w:eastAsia="Calibri"/>
          <w:b/>
          <w:bCs/>
          <w:color w:val="3B3B3B"/>
        </w:rPr>
        <w:t xml:space="preserve"> i mesi di gennaio e febbraio 2023 il calcolo della remunerazione aggiuntiva.</w:t>
      </w:r>
    </w:p>
    <w:p w14:paraId="2D100AFC" w14:textId="77777777" w:rsidR="009967C3" w:rsidRDefault="009967C3" w:rsidP="009967C3">
      <w:pPr>
        <w:spacing w:before="120" w:after="120"/>
        <w:ind w:firstLine="567"/>
        <w:jc w:val="both"/>
        <w:sectPr w:rsidR="009967C3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>
        <w:t>I</w:t>
      </w:r>
      <w:r w:rsidRPr="00A67B8B">
        <w:t>n tema di nuov</w:t>
      </w:r>
      <w:r>
        <w:t>o modello di</w:t>
      </w:r>
      <w:r w:rsidRPr="00A67B8B">
        <w:t xml:space="preserve"> remunerazione</w:t>
      </w:r>
      <w:r>
        <w:t>,</w:t>
      </w:r>
      <w:r w:rsidRPr="00A67B8B">
        <w:t xml:space="preserve"> occorre evidenziare che i tempi di approvazione della manovra di bilancio 2023 non erano compatibili con una verifica tecnica della </w:t>
      </w:r>
      <w:r>
        <w:t xml:space="preserve">relativa </w:t>
      </w:r>
      <w:r w:rsidRPr="00A67B8B">
        <w:t>proposta</w:t>
      </w:r>
      <w:r>
        <w:t>,</w:t>
      </w:r>
      <w:r w:rsidRPr="00A67B8B">
        <w:t xml:space="preserve"> ma vi è conferma</w:t>
      </w:r>
      <w:r>
        <w:t>,</w:t>
      </w:r>
      <w:r w:rsidRPr="00A67B8B">
        <w:t xml:space="preserve"> da parte dei competenti </w:t>
      </w:r>
      <w:r>
        <w:t>M</w:t>
      </w:r>
      <w:r w:rsidRPr="00A67B8B">
        <w:t>inisteri, della disponibilità al cambio strutturale del modello di remunerazione.</w:t>
      </w:r>
    </w:p>
    <w:p w14:paraId="1B3B5AF2" w14:textId="77777777" w:rsidR="009967C3" w:rsidRPr="00A67B8B" w:rsidRDefault="009967C3" w:rsidP="009967C3">
      <w:pPr>
        <w:spacing w:before="120" w:after="120"/>
        <w:ind w:firstLine="567"/>
        <w:jc w:val="both"/>
      </w:pPr>
    </w:p>
    <w:p w14:paraId="4F1CB946" w14:textId="77777777" w:rsidR="009967C3" w:rsidRPr="00A67B8B" w:rsidRDefault="009967C3" w:rsidP="009967C3">
      <w:pPr>
        <w:spacing w:before="120" w:after="120"/>
        <w:ind w:firstLine="567"/>
        <w:jc w:val="both"/>
      </w:pPr>
      <w:r w:rsidRPr="00A67B8B">
        <w:t>In proposito si riporta la dichiarazione del Ministro della Salute, Orazio Schillaci,</w:t>
      </w:r>
      <w:r>
        <w:t xml:space="preserve"> resa lo scorso 6 dicembre 2022, alla X Commissione del Senato in occasione dell’illustrazione delle linee programmatiche del suo dicastero </w:t>
      </w:r>
      <w:r w:rsidRPr="00A67B8B">
        <w:t>secondo il quale “</w:t>
      </w:r>
      <w:r>
        <w:t>…</w:t>
      </w:r>
      <w:r w:rsidRPr="00F37F39">
        <w:rPr>
          <w:i/>
          <w:iCs/>
        </w:rPr>
        <w:t>Ritengo che ormai i tempi siano maturi per rivedere a regime il sistema di remunerazione delle farmacie e dell’intera filiera, che da anni deve essere aggiornato</w:t>
      </w:r>
      <w:r w:rsidRPr="00A67B8B">
        <w:t xml:space="preserve">”. </w:t>
      </w:r>
    </w:p>
    <w:p w14:paraId="1BFC9796" w14:textId="77777777" w:rsidR="009967C3" w:rsidRDefault="009967C3" w:rsidP="009967C3">
      <w:pPr>
        <w:spacing w:before="120" w:after="120"/>
        <w:ind w:firstLine="567"/>
        <w:jc w:val="both"/>
      </w:pPr>
      <w:r>
        <w:t>Federfarma tornerà sul tema della remunerazione aggiuntiva per commentare e trasmettere il previsto decreto interministeriale, non appena sarà disponibile.</w:t>
      </w:r>
    </w:p>
    <w:p w14:paraId="44501136" w14:textId="77777777" w:rsidR="009967C3" w:rsidRPr="005C0FA0" w:rsidRDefault="009967C3" w:rsidP="009967C3">
      <w:pPr>
        <w:spacing w:before="120" w:after="160"/>
        <w:ind w:firstLine="567"/>
        <w:jc w:val="both"/>
      </w:pPr>
      <w:r>
        <w:t xml:space="preserve">Cordiali </w:t>
      </w:r>
      <w:r w:rsidRPr="005C0FA0">
        <w:t>saluti.</w:t>
      </w:r>
    </w:p>
    <w:p w14:paraId="4EB1158A" w14:textId="27ECF621" w:rsidR="009967C3" w:rsidRDefault="009967C3" w:rsidP="009967C3">
      <w:pPr>
        <w:pStyle w:val="Titolo2"/>
        <w:tabs>
          <w:tab w:val="center" w:pos="2694"/>
          <w:tab w:val="center" w:pos="6096"/>
        </w:tabs>
        <w:ind w:left="0"/>
      </w:pPr>
      <w:r>
        <w:tab/>
      </w:r>
      <w:r>
        <w:t>IL SEGRETARIO</w:t>
      </w:r>
      <w:r>
        <w:tab/>
        <w:t>IL PRESIDENTE</w:t>
      </w:r>
    </w:p>
    <w:p w14:paraId="7A942F90" w14:textId="709DF3F7" w:rsidR="009967C3" w:rsidRDefault="009967C3" w:rsidP="009967C3">
      <w:pPr>
        <w:tabs>
          <w:tab w:val="center" w:pos="2694"/>
          <w:tab w:val="center" w:pos="6096"/>
        </w:tabs>
      </w:pPr>
      <w:r>
        <w:tab/>
      </w:r>
      <w:r>
        <w:t>Dott. Roberto TOBIA</w:t>
      </w:r>
      <w:r>
        <w:tab/>
        <w:t xml:space="preserve">Dott. Marco COSSOLO </w:t>
      </w:r>
    </w:p>
    <w:p w14:paraId="21F19EC0" w14:textId="76A54B9B" w:rsidR="009967C3" w:rsidRDefault="009967C3" w:rsidP="009967C3">
      <w:pPr>
        <w:ind w:firstLine="708"/>
      </w:pPr>
    </w:p>
    <w:p w14:paraId="3E526355" w14:textId="79B98E9D" w:rsidR="009967C3" w:rsidRDefault="009967C3" w:rsidP="009967C3">
      <w:pPr>
        <w:ind w:firstLine="708"/>
      </w:pPr>
    </w:p>
    <w:p w14:paraId="5EA11BF6" w14:textId="65BAA12E" w:rsidR="009967C3" w:rsidRDefault="009967C3" w:rsidP="009967C3">
      <w:pPr>
        <w:ind w:firstLine="708"/>
      </w:pPr>
    </w:p>
    <w:p w14:paraId="43C6425E" w14:textId="77777777" w:rsidR="009967C3" w:rsidRDefault="009967C3" w:rsidP="009967C3">
      <w:pPr>
        <w:ind w:firstLine="708"/>
      </w:pPr>
    </w:p>
    <w:p w14:paraId="4D63F3E8" w14:textId="77777777" w:rsidR="009967C3" w:rsidRDefault="009967C3" w:rsidP="009967C3">
      <w:pPr>
        <w:ind w:firstLine="708"/>
      </w:pPr>
    </w:p>
    <w:p w14:paraId="0E90E20D" w14:textId="77777777" w:rsidR="009967C3" w:rsidRDefault="009967C3" w:rsidP="009967C3">
      <w:pPr>
        <w:ind w:firstLine="708"/>
      </w:pPr>
    </w:p>
    <w:p w14:paraId="673CCD3C" w14:textId="77777777" w:rsidR="009967C3" w:rsidRPr="009967C3" w:rsidRDefault="009967C3" w:rsidP="009967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i/>
        </w:rPr>
      </w:pPr>
      <w:r w:rsidRPr="009967C3">
        <w:rPr>
          <w:bCs/>
          <w:i/>
        </w:rPr>
        <w:t>Questa circolare viene resa disponibile anche per le farmacie sul sito internet www.federfarma.it contemporaneamente all’inoltro tramite e-mail alle organizzazioni territoriali</w:t>
      </w:r>
    </w:p>
    <w:p w14:paraId="229A5FB3" w14:textId="77777777" w:rsidR="009967C3" w:rsidRDefault="009967C3" w:rsidP="009967C3">
      <w:pPr>
        <w:ind w:firstLine="708"/>
      </w:pPr>
    </w:p>
    <w:p w14:paraId="3BDF4F22" w14:textId="45FAD173" w:rsidR="009A2B20" w:rsidRDefault="009A2B20" w:rsidP="009A2B20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9A2B20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9967C3" w:rsidRPr="00FE5C1C" w14:paraId="385FCC87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3C2C1030" w14:textId="77777777" w:rsidR="009967C3" w:rsidRPr="00F149EB" w:rsidRDefault="009967C3" w:rsidP="00AC6500">
          <w:pPr>
            <w:widowControl w:val="0"/>
            <w:jc w:val="right"/>
            <w:rPr>
              <w:b/>
            </w:rPr>
          </w:pPr>
        </w:p>
        <w:p w14:paraId="0175D73C" w14:textId="77777777" w:rsidR="009967C3" w:rsidRPr="00F149EB" w:rsidRDefault="009967C3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0CECB73" w14:textId="77777777" w:rsidR="009967C3" w:rsidRPr="00FE5C1C" w:rsidRDefault="009967C3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144CD72" wp14:editId="278A82EE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361C8A" w14:textId="77777777" w:rsidR="009967C3" w:rsidRDefault="009967C3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470B" w14:textId="77777777" w:rsidR="009967C3" w:rsidRDefault="009967C3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71C4950" wp14:editId="73357320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F7AF2" w14:textId="77777777" w:rsidR="009967C3" w:rsidRDefault="009967C3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D1D01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967C3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3465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2023-01-25T12:35:00Z</dcterms:created>
  <dcterms:modified xsi:type="dcterms:W3CDTF">2023-01-25T12:38:00Z</dcterms:modified>
</cp:coreProperties>
</file>