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F681" w14:textId="259D84CD" w:rsidR="00850ABE" w:rsidRPr="00C810DA" w:rsidRDefault="00137785" w:rsidP="00850ABE">
      <w:pPr>
        <w:widowControl w:val="0"/>
        <w:tabs>
          <w:tab w:val="left" w:pos="1260"/>
        </w:tabs>
        <w:jc w:val="both"/>
      </w:pPr>
      <w:r w:rsidRPr="00C810DA">
        <w:t>Roma,</w:t>
      </w:r>
      <w:r w:rsidR="004436DC" w:rsidRPr="00C810DA">
        <w:tab/>
      </w:r>
      <w:r w:rsidR="00D56F08" w:rsidRPr="00C810DA">
        <w:tab/>
      </w:r>
      <w:r w:rsidR="00C810DA">
        <w:t>13 dicembre 2022</w:t>
      </w:r>
    </w:p>
    <w:p w14:paraId="750AEF43" w14:textId="6BEC7176" w:rsidR="00850ABE" w:rsidRPr="00C810DA" w:rsidRDefault="00137785" w:rsidP="00850ABE">
      <w:pPr>
        <w:keepNext/>
        <w:overflowPunct w:val="0"/>
        <w:autoSpaceDE w:val="0"/>
        <w:autoSpaceDN w:val="0"/>
        <w:adjustRightInd w:val="0"/>
        <w:jc w:val="both"/>
        <w:outlineLvl w:val="7"/>
        <w:rPr>
          <w:szCs w:val="20"/>
        </w:rPr>
      </w:pPr>
      <w:r w:rsidRPr="00C810DA">
        <w:t>Uff.-Prot.n°</w:t>
      </w:r>
      <w:r w:rsidR="00664FB8" w:rsidRPr="00C810DA">
        <w:rPr>
          <w:szCs w:val="20"/>
        </w:rPr>
        <w:t xml:space="preserve"> </w:t>
      </w:r>
      <w:r w:rsidR="00A14B6C" w:rsidRPr="00C810DA">
        <w:rPr>
          <w:szCs w:val="20"/>
        </w:rPr>
        <w:tab/>
      </w:r>
      <w:r w:rsidR="00C810DA" w:rsidRPr="00C810DA">
        <w:rPr>
          <w:szCs w:val="20"/>
        </w:rPr>
        <w:t>UE. AA</w:t>
      </w:r>
      <w:r w:rsidR="00C810DA">
        <w:rPr>
          <w:szCs w:val="20"/>
        </w:rPr>
        <w:t>/</w:t>
      </w:r>
      <w:r w:rsidR="00C810DA" w:rsidRPr="00C810DA">
        <w:rPr>
          <w:szCs w:val="20"/>
        </w:rPr>
        <w:t>18254</w:t>
      </w:r>
      <w:r w:rsidR="00C810DA">
        <w:rPr>
          <w:szCs w:val="20"/>
        </w:rPr>
        <w:t>/554/F7/PE</w:t>
      </w:r>
    </w:p>
    <w:p w14:paraId="52FDF249" w14:textId="1E1700F4" w:rsidR="00C810DA" w:rsidRPr="00C810DA" w:rsidRDefault="00850ABE" w:rsidP="00C810DA">
      <w:pPr>
        <w:widowControl w:val="0"/>
        <w:tabs>
          <w:tab w:val="left" w:pos="1260"/>
        </w:tabs>
        <w:jc w:val="both"/>
        <w:rPr>
          <w:szCs w:val="20"/>
        </w:rPr>
      </w:pPr>
      <w:r w:rsidRPr="00C810DA">
        <w:t>Oggetto:</w:t>
      </w:r>
      <w:r w:rsidR="002F2CA6" w:rsidRPr="00C810DA">
        <w:t xml:space="preserve"> </w:t>
      </w:r>
      <w:r w:rsidR="007F27F4" w:rsidRPr="00C810DA">
        <w:tab/>
      </w:r>
      <w:bookmarkStart w:id="0" w:name="_Hlk107218546"/>
      <w:r w:rsidR="007F27F4" w:rsidRPr="00C810DA">
        <w:tab/>
      </w:r>
      <w:bookmarkEnd w:id="0"/>
      <w:r w:rsidR="00C810DA" w:rsidRPr="00C810DA">
        <w:rPr>
          <w:szCs w:val="20"/>
        </w:rPr>
        <w:t xml:space="preserve">Nomina consulente ADR </w:t>
      </w:r>
    </w:p>
    <w:p w14:paraId="7344B268" w14:textId="514155BA" w:rsidR="00C810DA" w:rsidRPr="00C810DA" w:rsidRDefault="00C810DA" w:rsidP="00C810DA">
      <w:pPr>
        <w:tabs>
          <w:tab w:val="left" w:pos="708"/>
          <w:tab w:val="center" w:pos="4819"/>
          <w:tab w:val="right" w:pos="9638"/>
        </w:tabs>
        <w:overflowPunct w:val="0"/>
        <w:autoSpaceDE w:val="0"/>
        <w:autoSpaceDN w:val="0"/>
        <w:adjustRightInd w:val="0"/>
        <w:ind w:left="284" w:firstLine="708"/>
        <w:rPr>
          <w:szCs w:val="20"/>
        </w:rPr>
      </w:pPr>
      <w:r>
        <w:rPr>
          <w:szCs w:val="20"/>
        </w:rPr>
        <w:t xml:space="preserve">       </w:t>
      </w:r>
      <w:r w:rsidRPr="00C810DA">
        <w:rPr>
          <w:szCs w:val="20"/>
        </w:rPr>
        <w:t xml:space="preserve">da parte delle farmacie. </w:t>
      </w:r>
    </w:p>
    <w:p w14:paraId="2D7D4275" w14:textId="3F3DA49B" w:rsidR="00C810DA" w:rsidRPr="00C810DA" w:rsidRDefault="00C810DA" w:rsidP="00C810DA">
      <w:pPr>
        <w:tabs>
          <w:tab w:val="left" w:pos="708"/>
          <w:tab w:val="center" w:pos="4819"/>
          <w:tab w:val="right" w:pos="9638"/>
        </w:tabs>
        <w:overflowPunct w:val="0"/>
        <w:autoSpaceDE w:val="0"/>
        <w:autoSpaceDN w:val="0"/>
        <w:adjustRightInd w:val="0"/>
        <w:ind w:left="284" w:firstLine="708"/>
        <w:rPr>
          <w:szCs w:val="20"/>
          <w:u w:val="single"/>
        </w:rPr>
      </w:pPr>
      <w:r w:rsidRPr="00C810DA">
        <w:rPr>
          <w:szCs w:val="20"/>
        </w:rPr>
        <w:t xml:space="preserve">       </w:t>
      </w:r>
      <w:r w:rsidRPr="00C810DA">
        <w:rPr>
          <w:szCs w:val="20"/>
          <w:u w:val="single"/>
        </w:rPr>
        <w:t xml:space="preserve">Prime considerazioni. </w:t>
      </w:r>
      <w:r w:rsidRPr="00C810DA">
        <w:rPr>
          <w:szCs w:val="20"/>
          <w:u w:val="single"/>
        </w:rPr>
        <w:tab/>
      </w:r>
    </w:p>
    <w:p w14:paraId="396B53F4" w14:textId="77777777" w:rsidR="00C810DA" w:rsidRPr="00C810DA" w:rsidRDefault="00C810DA" w:rsidP="00C810DA">
      <w:pPr>
        <w:tabs>
          <w:tab w:val="left" w:pos="708"/>
          <w:tab w:val="center" w:pos="4819"/>
          <w:tab w:val="right" w:pos="9638"/>
        </w:tabs>
        <w:overflowPunct w:val="0"/>
        <w:autoSpaceDE w:val="0"/>
        <w:autoSpaceDN w:val="0"/>
        <w:adjustRightInd w:val="0"/>
        <w:ind w:left="284" w:firstLine="708"/>
        <w:rPr>
          <w:sz w:val="20"/>
          <w:szCs w:val="20"/>
        </w:rPr>
      </w:pPr>
    </w:p>
    <w:p w14:paraId="0D26B237" w14:textId="3AE0B662" w:rsidR="00C810DA" w:rsidRPr="00C810DA" w:rsidRDefault="00C810DA" w:rsidP="00C810DA">
      <w:pPr>
        <w:keepNext/>
        <w:overflowPunct w:val="0"/>
        <w:autoSpaceDE w:val="0"/>
        <w:autoSpaceDN w:val="0"/>
        <w:adjustRightInd w:val="0"/>
        <w:spacing w:line="360" w:lineRule="auto"/>
        <w:ind w:left="4536"/>
        <w:outlineLvl w:val="7"/>
        <w:rPr>
          <w:szCs w:val="20"/>
        </w:rPr>
      </w:pPr>
      <w:r w:rsidRPr="00C810DA">
        <w:rPr>
          <w:szCs w:val="20"/>
        </w:rPr>
        <w:t>ALLE ASSOCIAZIONI PROVINCIALI</w:t>
      </w:r>
    </w:p>
    <w:p w14:paraId="43C3E137" w14:textId="6F4F672C" w:rsidR="00C810DA" w:rsidRPr="00C810DA" w:rsidRDefault="00C810DA" w:rsidP="00C810DA">
      <w:pPr>
        <w:keepNext/>
        <w:overflowPunct w:val="0"/>
        <w:autoSpaceDE w:val="0"/>
        <w:autoSpaceDN w:val="0"/>
        <w:adjustRightInd w:val="0"/>
        <w:spacing w:line="360" w:lineRule="auto"/>
        <w:ind w:left="4536"/>
        <w:outlineLvl w:val="7"/>
        <w:rPr>
          <w:szCs w:val="20"/>
        </w:rPr>
      </w:pPr>
      <w:r w:rsidRPr="00C810DA">
        <w:rPr>
          <w:szCs w:val="20"/>
        </w:rPr>
        <w:t>ALLE UNIONI REGIONALI</w:t>
      </w:r>
    </w:p>
    <w:p w14:paraId="42FA7B8A" w14:textId="5435F327" w:rsidR="00C810DA" w:rsidRPr="00C810DA" w:rsidRDefault="00C810DA" w:rsidP="00C810DA">
      <w:pPr>
        <w:overflowPunct w:val="0"/>
        <w:autoSpaceDE w:val="0"/>
        <w:autoSpaceDN w:val="0"/>
        <w:adjustRightInd w:val="0"/>
        <w:spacing w:before="120"/>
        <w:ind w:firstLine="567"/>
        <w:jc w:val="both"/>
        <w:rPr>
          <w:szCs w:val="20"/>
        </w:rPr>
      </w:pPr>
      <w:r w:rsidRPr="00C810DA">
        <w:rPr>
          <w:szCs w:val="20"/>
        </w:rPr>
        <w:t>Questa Federazione è a conoscenza che nell’ultimo fine settimana e nella giornata odierna numerose farmacie ubicate in ogni parte del territorio stanno ricevendo comunicazioni da parte di aziende che evidenziano l’obbligo per le farmacie di procedere entro il 31 dicembre 2022 alla nomina di un Consulente A.D.R.</w:t>
      </w:r>
    </w:p>
    <w:p w14:paraId="3A6D8E69" w14:textId="34BDF5DC" w:rsidR="00C810DA" w:rsidRPr="00C810DA" w:rsidRDefault="00C810DA" w:rsidP="00C810DA">
      <w:pPr>
        <w:overflowPunct w:val="0"/>
        <w:autoSpaceDE w:val="0"/>
        <w:autoSpaceDN w:val="0"/>
        <w:adjustRightInd w:val="0"/>
        <w:spacing w:before="120"/>
        <w:ind w:firstLine="567"/>
        <w:jc w:val="both"/>
        <w:rPr>
          <w:szCs w:val="20"/>
        </w:rPr>
      </w:pPr>
      <w:r w:rsidRPr="00C810DA">
        <w:rPr>
          <w:szCs w:val="20"/>
        </w:rPr>
        <w:t>Sul punto occorre preliminarmente chiarire che questa Federazione non ha intrapreso alcun accordo di collaborazione con aziende del settore, ritenendo prematuro stabilire intese di qualsiasi natura.</w:t>
      </w:r>
    </w:p>
    <w:p w14:paraId="681CC23E" w14:textId="768DD8D4" w:rsidR="00C810DA" w:rsidRPr="00C810DA" w:rsidRDefault="00C810DA" w:rsidP="00C810DA">
      <w:pPr>
        <w:overflowPunct w:val="0"/>
        <w:autoSpaceDE w:val="0"/>
        <w:autoSpaceDN w:val="0"/>
        <w:adjustRightInd w:val="0"/>
        <w:spacing w:before="120"/>
        <w:ind w:firstLine="567"/>
        <w:jc w:val="both"/>
        <w:rPr>
          <w:szCs w:val="20"/>
        </w:rPr>
      </w:pPr>
      <w:r w:rsidRPr="00C810DA">
        <w:rPr>
          <w:szCs w:val="20"/>
        </w:rPr>
        <w:t>Ed infatti - nel chiarire che l’A.D.R. è l’Accordo europeo relativo ai trasporti di merci pericolose su strada e che la nomina del Consulente è contenuta nel decreto legislativo n. 35 del 27 gennaio 2010 - Federfarma ritiene che dette disposizioni non si applichino nei confronti delle farmacie, bensì nei confronti di quelle imprese che si occupano della spedizione e trasporto di merci pericolose su strada ed il relativo imballaggio, carico, riempimento o scarico.</w:t>
      </w:r>
    </w:p>
    <w:p w14:paraId="739F83B4" w14:textId="3AC42A09" w:rsidR="00C810DA" w:rsidRPr="00C810DA" w:rsidRDefault="00C810DA" w:rsidP="00C810DA">
      <w:pPr>
        <w:overflowPunct w:val="0"/>
        <w:autoSpaceDE w:val="0"/>
        <w:autoSpaceDN w:val="0"/>
        <w:adjustRightInd w:val="0"/>
        <w:spacing w:before="120"/>
        <w:ind w:firstLine="567"/>
        <w:jc w:val="both"/>
        <w:rPr>
          <w:szCs w:val="20"/>
        </w:rPr>
      </w:pPr>
      <w:r w:rsidRPr="00C810DA">
        <w:rPr>
          <w:szCs w:val="20"/>
        </w:rPr>
        <w:t>Purtuttavia appare doveroso un supplemento di istruttoria presso le Amministrazioni competenti per materia per ulteriori ed urgenti chiarimenti.</w:t>
      </w:r>
    </w:p>
    <w:p w14:paraId="498C8BB9" w14:textId="77777777" w:rsidR="00C810DA" w:rsidRPr="00C810DA" w:rsidRDefault="00C810DA" w:rsidP="00C810DA">
      <w:pPr>
        <w:overflowPunct w:val="0"/>
        <w:autoSpaceDE w:val="0"/>
        <w:autoSpaceDN w:val="0"/>
        <w:adjustRightInd w:val="0"/>
        <w:spacing w:before="120"/>
        <w:ind w:firstLine="567"/>
        <w:jc w:val="both"/>
        <w:rPr>
          <w:szCs w:val="20"/>
        </w:rPr>
      </w:pPr>
      <w:r w:rsidRPr="00C810DA">
        <w:rPr>
          <w:szCs w:val="20"/>
        </w:rPr>
        <w:t>Federfarma ha pertanto immediatamente avviato tutte le necessarie interlocuzioni nei confronti di soggetti pubblici e privati a vario titolo coinvolti in tale materia e tornerà a breve sull’argomento.</w:t>
      </w:r>
    </w:p>
    <w:p w14:paraId="2FD91173" w14:textId="77777777" w:rsidR="00C810DA" w:rsidRPr="00C810DA" w:rsidRDefault="00C810DA" w:rsidP="00C810DA">
      <w:pPr>
        <w:overflowPunct w:val="0"/>
        <w:autoSpaceDE w:val="0"/>
        <w:autoSpaceDN w:val="0"/>
        <w:adjustRightInd w:val="0"/>
        <w:spacing w:before="120"/>
        <w:ind w:firstLine="567"/>
        <w:jc w:val="both"/>
        <w:rPr>
          <w:szCs w:val="20"/>
        </w:rPr>
      </w:pPr>
      <w:r w:rsidRPr="00C810DA">
        <w:rPr>
          <w:szCs w:val="20"/>
        </w:rPr>
        <w:t xml:space="preserve"> </w:t>
      </w:r>
    </w:p>
    <w:p w14:paraId="357F2911" w14:textId="77777777" w:rsidR="00C810DA" w:rsidRPr="00C810DA" w:rsidRDefault="00C810DA" w:rsidP="00C810DA">
      <w:pPr>
        <w:overflowPunct w:val="0"/>
        <w:autoSpaceDE w:val="0"/>
        <w:autoSpaceDN w:val="0"/>
        <w:adjustRightInd w:val="0"/>
        <w:spacing w:before="120"/>
        <w:ind w:firstLine="567"/>
        <w:jc w:val="both"/>
        <w:rPr>
          <w:szCs w:val="20"/>
        </w:rPr>
      </w:pPr>
      <w:r w:rsidRPr="00C810DA">
        <w:rPr>
          <w:szCs w:val="20"/>
        </w:rPr>
        <w:t>Cordiali saluti</w:t>
      </w:r>
    </w:p>
    <w:p w14:paraId="6A57452B" w14:textId="77777777" w:rsidR="00C810DA" w:rsidRPr="00C810DA" w:rsidRDefault="00C810DA" w:rsidP="00C810DA">
      <w:pPr>
        <w:overflowPunct w:val="0"/>
        <w:autoSpaceDE w:val="0"/>
        <w:autoSpaceDN w:val="0"/>
        <w:adjustRightInd w:val="0"/>
        <w:spacing w:before="120"/>
        <w:ind w:firstLine="567"/>
        <w:jc w:val="both"/>
        <w:rPr>
          <w:szCs w:val="20"/>
        </w:rPr>
      </w:pPr>
      <w:r w:rsidRPr="00C810DA">
        <w:rPr>
          <w:szCs w:val="20"/>
        </w:rPr>
        <w:tab/>
      </w:r>
      <w:r w:rsidRPr="00C810DA">
        <w:rPr>
          <w:szCs w:val="20"/>
        </w:rPr>
        <w:tab/>
      </w:r>
      <w:r w:rsidRPr="00C810DA">
        <w:rPr>
          <w:szCs w:val="20"/>
        </w:rPr>
        <w:tab/>
        <w:t xml:space="preserve">          </w:t>
      </w:r>
      <w:r w:rsidRPr="00C810DA">
        <w:rPr>
          <w:szCs w:val="20"/>
        </w:rPr>
        <w:tab/>
      </w:r>
      <w:r w:rsidRPr="00C810DA">
        <w:rPr>
          <w:szCs w:val="20"/>
        </w:rPr>
        <w:tab/>
      </w:r>
      <w:r w:rsidRPr="00C810DA">
        <w:rPr>
          <w:szCs w:val="20"/>
        </w:rPr>
        <w:tab/>
        <w:t xml:space="preserve">  </w:t>
      </w:r>
    </w:p>
    <w:p w14:paraId="31057437" w14:textId="77777777" w:rsidR="00C810DA" w:rsidRPr="00C810DA" w:rsidRDefault="00C810DA" w:rsidP="00C810DA">
      <w:pPr>
        <w:overflowPunct w:val="0"/>
        <w:autoSpaceDE w:val="0"/>
        <w:autoSpaceDN w:val="0"/>
        <w:adjustRightInd w:val="0"/>
        <w:spacing w:before="120"/>
        <w:ind w:firstLine="567"/>
        <w:jc w:val="both"/>
        <w:rPr>
          <w:szCs w:val="20"/>
        </w:rPr>
      </w:pPr>
      <w:r w:rsidRPr="00C810DA">
        <w:rPr>
          <w:szCs w:val="20"/>
        </w:rPr>
        <w:t xml:space="preserve">  </w:t>
      </w:r>
      <w:r w:rsidRPr="00C810DA">
        <w:rPr>
          <w:szCs w:val="20"/>
        </w:rPr>
        <w:tab/>
        <w:t xml:space="preserve"> IL SEGRETARIO</w:t>
      </w:r>
      <w:r w:rsidRPr="00C810DA">
        <w:rPr>
          <w:szCs w:val="20"/>
        </w:rPr>
        <w:tab/>
      </w:r>
      <w:r w:rsidRPr="00C810DA">
        <w:rPr>
          <w:szCs w:val="20"/>
        </w:rPr>
        <w:tab/>
        <w:t xml:space="preserve">      </w:t>
      </w:r>
      <w:r w:rsidRPr="00C810DA">
        <w:rPr>
          <w:szCs w:val="20"/>
        </w:rPr>
        <w:tab/>
      </w:r>
      <w:r w:rsidRPr="00C810DA">
        <w:rPr>
          <w:szCs w:val="20"/>
        </w:rPr>
        <w:tab/>
      </w:r>
      <w:r w:rsidRPr="00C810DA">
        <w:rPr>
          <w:szCs w:val="20"/>
        </w:rPr>
        <w:tab/>
        <w:t xml:space="preserve"> IL PRESIDENTE</w:t>
      </w:r>
    </w:p>
    <w:p w14:paraId="3948238B" w14:textId="77777777" w:rsidR="00C810DA" w:rsidRPr="00C810DA" w:rsidRDefault="00C810DA" w:rsidP="00C810DA">
      <w:pPr>
        <w:keepNext/>
        <w:overflowPunct w:val="0"/>
        <w:autoSpaceDE w:val="0"/>
        <w:autoSpaceDN w:val="0"/>
        <w:adjustRightInd w:val="0"/>
        <w:ind w:firstLine="708"/>
        <w:outlineLvl w:val="8"/>
        <w:rPr>
          <w:szCs w:val="20"/>
        </w:rPr>
      </w:pPr>
      <w:r w:rsidRPr="00C810DA">
        <w:rPr>
          <w:szCs w:val="20"/>
        </w:rPr>
        <w:t>Dott. Roberto TOBIA</w:t>
      </w:r>
      <w:r w:rsidRPr="00C810DA">
        <w:rPr>
          <w:szCs w:val="20"/>
        </w:rPr>
        <w:tab/>
      </w:r>
      <w:r w:rsidRPr="00C810DA">
        <w:rPr>
          <w:szCs w:val="20"/>
        </w:rPr>
        <w:tab/>
      </w:r>
      <w:r w:rsidRPr="00C810DA">
        <w:rPr>
          <w:szCs w:val="20"/>
        </w:rPr>
        <w:tab/>
      </w:r>
      <w:r w:rsidRPr="00C810DA">
        <w:rPr>
          <w:szCs w:val="20"/>
        </w:rPr>
        <w:tab/>
        <w:t xml:space="preserve">       Dott. Marco COSSOLO</w:t>
      </w:r>
    </w:p>
    <w:p w14:paraId="1F8862DD" w14:textId="77777777" w:rsidR="00C810DA" w:rsidRPr="00C810DA" w:rsidRDefault="00C810DA" w:rsidP="00C810DA">
      <w:pPr>
        <w:overflowPunct w:val="0"/>
        <w:autoSpaceDE w:val="0"/>
        <w:autoSpaceDN w:val="0"/>
        <w:adjustRightInd w:val="0"/>
        <w:rPr>
          <w:sz w:val="20"/>
          <w:szCs w:val="20"/>
        </w:rPr>
      </w:pPr>
    </w:p>
    <w:p w14:paraId="4E458A2E" w14:textId="77777777" w:rsidR="00C810DA" w:rsidRPr="00C810DA" w:rsidRDefault="00C810DA" w:rsidP="00C810DA">
      <w:pPr>
        <w:tabs>
          <w:tab w:val="left" w:pos="1136"/>
        </w:tabs>
        <w:overflowPunct w:val="0"/>
        <w:autoSpaceDE w:val="0"/>
        <w:autoSpaceDN w:val="0"/>
        <w:adjustRightInd w:val="0"/>
        <w:ind w:firstLine="567"/>
      </w:pPr>
    </w:p>
    <w:p w14:paraId="5CD2F501" w14:textId="5652D847" w:rsidR="00C810DA" w:rsidRPr="00C810DA" w:rsidRDefault="00C810DA" w:rsidP="00C810DA">
      <w:pPr>
        <w:pBdr>
          <w:top w:val="single" w:sz="6" w:space="1" w:color="auto"/>
          <w:left w:val="single" w:sz="6" w:space="1" w:color="auto"/>
          <w:bottom w:val="single" w:sz="6" w:space="1" w:color="auto"/>
          <w:right w:val="single" w:sz="6" w:space="1" w:color="auto"/>
        </w:pBdr>
        <w:overflowPunct w:val="0"/>
        <w:autoSpaceDE w:val="0"/>
        <w:autoSpaceDN w:val="0"/>
        <w:adjustRightInd w:val="0"/>
        <w:jc w:val="both"/>
        <w:rPr>
          <w:b/>
          <w:bCs/>
          <w:i/>
          <w:iCs/>
          <w:szCs w:val="20"/>
        </w:rPr>
      </w:pPr>
      <w:r w:rsidRPr="00C810DA">
        <w:rPr>
          <w:b/>
          <w:bCs/>
          <w:i/>
          <w:iCs/>
          <w:szCs w:val="20"/>
        </w:rPr>
        <w:t xml:space="preserve">Questa circolare viene resa disponibile sul sito internet www.federfarma.it contemporaneamente all’inoltro tramite e-mail alle organizzazioni territoriali. </w:t>
      </w:r>
    </w:p>
    <w:p w14:paraId="75B346A6" w14:textId="240E0F97" w:rsidR="007F27F4" w:rsidRPr="00C810DA" w:rsidRDefault="007F27F4" w:rsidP="007F27F4"/>
    <w:sectPr w:rsidR="007F27F4" w:rsidRPr="00C810DA" w:rsidSect="00BB08AC">
      <w:headerReference w:type="default" r:id="rId8"/>
      <w:footerReference w:type="default" r:id="rId9"/>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1A1A" w14:textId="77777777" w:rsidR="006F5B55" w:rsidRDefault="006F5B55">
      <w:r>
        <w:separator/>
      </w:r>
    </w:p>
  </w:endnote>
  <w:endnote w:type="continuationSeparator" w:id="0">
    <w:p w14:paraId="03CB7A94" w14:textId="77777777" w:rsidR="006F5B55" w:rsidRDefault="006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77777777"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gramStart"/>
    <w:r>
      <w:rPr>
        <w:rFonts w:ascii="Arial Rounded MT Bold" w:hAnsi="Arial Rounded MT Bold"/>
        <w:sz w:val="20"/>
        <w:szCs w:val="20"/>
        <w:u w:val="single" w:color="339966"/>
      </w:rPr>
      <w:t>e-mail:box@federfarma.it</w:t>
    </w:r>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41ED" w14:textId="77777777" w:rsidR="006F5B55" w:rsidRDefault="006F5B55">
      <w:r>
        <w:separator/>
      </w:r>
    </w:p>
  </w:footnote>
  <w:footnote w:type="continuationSeparator" w:id="0">
    <w:p w14:paraId="3CBC48E6" w14:textId="77777777" w:rsidR="006F5B55" w:rsidRDefault="006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77777777"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r>
      <w:rPr>
        <w:rFonts w:ascii="Arial Rounded MT Bold" w:hAnsi="Arial Rounded MT Bold"/>
        <w:sz w:val="32"/>
        <w:szCs w:val="32"/>
      </w:rPr>
      <w:t>federfarma</w:t>
    </w:r>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B112A"/>
    <w:rsid w:val="002C41CC"/>
    <w:rsid w:val="002F2CA6"/>
    <w:rsid w:val="00376705"/>
    <w:rsid w:val="003B6720"/>
    <w:rsid w:val="003D0DDE"/>
    <w:rsid w:val="003D165C"/>
    <w:rsid w:val="004436DC"/>
    <w:rsid w:val="00447A01"/>
    <w:rsid w:val="004631EB"/>
    <w:rsid w:val="004E0667"/>
    <w:rsid w:val="005237D0"/>
    <w:rsid w:val="00527D3E"/>
    <w:rsid w:val="0055744D"/>
    <w:rsid w:val="00577C0D"/>
    <w:rsid w:val="00590DC4"/>
    <w:rsid w:val="0061396C"/>
    <w:rsid w:val="00664FB8"/>
    <w:rsid w:val="006C2CDE"/>
    <w:rsid w:val="006D100F"/>
    <w:rsid w:val="006E2755"/>
    <w:rsid w:val="006F5B55"/>
    <w:rsid w:val="00716FEF"/>
    <w:rsid w:val="007F27F4"/>
    <w:rsid w:val="007F2AB0"/>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77B00"/>
    <w:rsid w:val="00C810DA"/>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 w:type="paragraph" w:customStyle="1" w:styleId="Corpodeltesto21">
    <w:name w:val="Corpo del testo 21"/>
    <w:basedOn w:val="Normale"/>
    <w:rsid w:val="007F27F4"/>
    <w:pPr>
      <w:overflowPunct w:val="0"/>
      <w:autoSpaceDE w:val="0"/>
      <w:autoSpaceDN w:val="0"/>
      <w:adjustRightInd w:val="0"/>
      <w:ind w:firstLine="708"/>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0655">
      <w:bodyDiv w:val="1"/>
      <w:marLeft w:val="0"/>
      <w:marRight w:val="0"/>
      <w:marTop w:val="0"/>
      <w:marBottom w:val="0"/>
      <w:divBdr>
        <w:top w:val="none" w:sz="0" w:space="0" w:color="auto"/>
        <w:left w:val="none" w:sz="0" w:space="0" w:color="auto"/>
        <w:bottom w:val="none" w:sz="0" w:space="0" w:color="auto"/>
        <w:right w:val="none" w:sz="0" w:space="0" w:color="auto"/>
      </w:divBdr>
    </w:div>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396463858">
      <w:bodyDiv w:val="1"/>
      <w:marLeft w:val="0"/>
      <w:marRight w:val="0"/>
      <w:marTop w:val="0"/>
      <w:marBottom w:val="0"/>
      <w:divBdr>
        <w:top w:val="none" w:sz="0" w:space="0" w:color="auto"/>
        <w:left w:val="none" w:sz="0" w:space="0" w:color="auto"/>
        <w:bottom w:val="none" w:sz="0" w:space="0" w:color="auto"/>
        <w:right w:val="none" w:sz="0" w:space="0" w:color="auto"/>
      </w:divBdr>
    </w:div>
    <w:div w:id="1699895655">
      <w:bodyDiv w:val="1"/>
      <w:marLeft w:val="0"/>
      <w:marRight w:val="0"/>
      <w:marTop w:val="0"/>
      <w:marBottom w:val="0"/>
      <w:divBdr>
        <w:top w:val="none" w:sz="0" w:space="0" w:color="auto"/>
        <w:left w:val="none" w:sz="0" w:space="0" w:color="auto"/>
        <w:bottom w:val="none" w:sz="0" w:space="0" w:color="auto"/>
        <w:right w:val="none" w:sz="0" w:space="0" w:color="auto"/>
      </w:divBdr>
    </w:div>
    <w:div w:id="1790934735">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1584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1825</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Gianluca Casponi</cp:lastModifiedBy>
  <cp:revision>3</cp:revision>
  <dcterms:created xsi:type="dcterms:W3CDTF">2022-12-13T08:15:00Z</dcterms:created>
  <dcterms:modified xsi:type="dcterms:W3CDTF">2022-12-13T08:15:00Z</dcterms:modified>
</cp:coreProperties>
</file>