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82A3" w14:textId="35125861" w:rsidR="007B5D77" w:rsidRDefault="00137785" w:rsidP="007B5D77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CF2126">
        <w:t xml:space="preserve">14 settembre 2022 </w:t>
      </w:r>
      <w:r w:rsidR="00D56F08">
        <w:rPr>
          <w:i/>
          <w:iCs/>
        </w:rPr>
        <w:tab/>
      </w:r>
    </w:p>
    <w:p w14:paraId="1FC84770" w14:textId="7AA99F03" w:rsidR="007B5D77" w:rsidRDefault="00137785" w:rsidP="007B5D77">
      <w:pPr>
        <w:widowControl w:val="0"/>
        <w:tabs>
          <w:tab w:val="left" w:pos="1260"/>
        </w:tabs>
        <w:jc w:val="both"/>
        <w:rPr>
          <w:szCs w:val="20"/>
        </w:rPr>
      </w:pPr>
      <w:r w:rsidRPr="004436DC">
        <w:rPr>
          <w:i/>
          <w:iCs/>
        </w:rPr>
        <w:t>Uff.-Prot.n°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bookmarkStart w:id="0" w:name="_Hlk75802471"/>
      <w:r w:rsidR="007B5D77" w:rsidRPr="007B5D77">
        <w:rPr>
          <w:szCs w:val="20"/>
        </w:rPr>
        <w:t>URIS.PB</w:t>
      </w:r>
      <w:r w:rsidR="00CF2126">
        <w:rPr>
          <w:szCs w:val="20"/>
        </w:rPr>
        <w:t>/13481/410/F7/PE</w:t>
      </w:r>
    </w:p>
    <w:p w14:paraId="6169632F" w14:textId="4FAEC08A" w:rsidR="007B5D77" w:rsidRPr="007B5D77" w:rsidRDefault="007B5D77" w:rsidP="007B5D77">
      <w:pPr>
        <w:widowControl w:val="0"/>
        <w:tabs>
          <w:tab w:val="left" w:pos="1260"/>
        </w:tabs>
        <w:jc w:val="both"/>
        <w:rPr>
          <w:b/>
          <w:bCs/>
          <w:i/>
          <w:iCs/>
          <w:u w:val="single"/>
        </w:rPr>
      </w:pPr>
      <w:r>
        <w:rPr>
          <w:i/>
          <w:iCs/>
        </w:rPr>
        <w:t>Oggetto</w:t>
      </w:r>
      <w:r>
        <w:t xml:space="preserve">: </w:t>
      </w:r>
      <w:r>
        <w:tab/>
      </w:r>
      <w:r w:rsidRPr="007B5D77">
        <w:rPr>
          <w:szCs w:val="20"/>
        </w:rPr>
        <w:t>Assemblea pubblica sul futuro della farmacia.</w:t>
      </w:r>
    </w:p>
    <w:p w14:paraId="230EF790" w14:textId="58463278" w:rsidR="007B5D77" w:rsidRPr="007B5D77" w:rsidRDefault="00CF2126" w:rsidP="00CF2126">
      <w:pPr>
        <w:tabs>
          <w:tab w:val="left" w:pos="1276"/>
        </w:tabs>
        <w:overflowPunct w:val="0"/>
        <w:autoSpaceDE w:val="0"/>
        <w:autoSpaceDN w:val="0"/>
        <w:adjustRightInd w:val="0"/>
        <w:ind w:left="708"/>
        <w:textAlignment w:val="baseline"/>
        <w:rPr>
          <w:szCs w:val="20"/>
        </w:rPr>
      </w:pPr>
      <w:r>
        <w:rPr>
          <w:szCs w:val="20"/>
        </w:rPr>
        <w:tab/>
      </w:r>
      <w:r w:rsidR="007B5D77" w:rsidRPr="007B5D77">
        <w:rPr>
          <w:szCs w:val="20"/>
        </w:rPr>
        <w:t>Mercoledì 14 settembre 2022.</w:t>
      </w:r>
    </w:p>
    <w:p w14:paraId="103C21F6" w14:textId="180B1384" w:rsidR="007B5D77" w:rsidRPr="007B5D77" w:rsidRDefault="00CF2126" w:rsidP="00CF2126">
      <w:pPr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  <w:r>
        <w:rPr>
          <w:szCs w:val="20"/>
        </w:rPr>
        <w:tab/>
      </w:r>
      <w:r w:rsidR="007B5D77" w:rsidRPr="007B5D77">
        <w:rPr>
          <w:b/>
          <w:bCs/>
          <w:szCs w:val="20"/>
          <w:u w:val="single"/>
        </w:rPr>
        <w:t>Diretta streaming</w:t>
      </w:r>
      <w:r w:rsidR="007B5D77" w:rsidRPr="007B5D77">
        <w:rPr>
          <w:szCs w:val="20"/>
        </w:rPr>
        <w:tab/>
        <w:t xml:space="preserve"> </w:t>
      </w:r>
      <w:r w:rsidR="007B5D77" w:rsidRPr="007B5D77">
        <w:rPr>
          <w:szCs w:val="20"/>
        </w:rPr>
        <w:tab/>
      </w:r>
      <w:r w:rsidR="007B5D77" w:rsidRPr="007B5D77">
        <w:rPr>
          <w:szCs w:val="20"/>
        </w:rPr>
        <w:tab/>
      </w:r>
      <w:r w:rsidR="007B5D77" w:rsidRPr="007B5D77">
        <w:rPr>
          <w:szCs w:val="20"/>
        </w:rPr>
        <w:tab/>
      </w:r>
      <w:r w:rsidR="007B5D77" w:rsidRPr="007B5D77">
        <w:rPr>
          <w:szCs w:val="20"/>
          <w:u w:val="single"/>
        </w:rPr>
        <w:t xml:space="preserve"> </w:t>
      </w:r>
    </w:p>
    <w:p w14:paraId="1C23F1FE" w14:textId="77777777" w:rsidR="007B5D77" w:rsidRPr="007B5D77" w:rsidRDefault="007B5D77" w:rsidP="001F5133">
      <w:pPr>
        <w:overflowPunct w:val="0"/>
        <w:autoSpaceDE w:val="0"/>
        <w:autoSpaceDN w:val="0"/>
        <w:adjustRightInd w:val="0"/>
        <w:textAlignment w:val="baseline"/>
        <w:rPr>
          <w:szCs w:val="20"/>
          <w:u w:val="single"/>
        </w:rPr>
      </w:pPr>
    </w:p>
    <w:p w14:paraId="2A076DF9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  <w:r w:rsidRPr="007B5D77">
        <w:rPr>
          <w:szCs w:val="20"/>
        </w:rPr>
        <w:t>ALLE ASSOCIAZIONI PROVINCIALI</w:t>
      </w:r>
    </w:p>
    <w:p w14:paraId="7A12B4FB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left="4536"/>
        <w:textAlignment w:val="baseline"/>
        <w:rPr>
          <w:szCs w:val="20"/>
        </w:rPr>
      </w:pPr>
      <w:r w:rsidRPr="007B5D77">
        <w:rPr>
          <w:szCs w:val="20"/>
        </w:rPr>
        <w:t>ALLE UNIONI REGIONALI</w:t>
      </w:r>
    </w:p>
    <w:p w14:paraId="73E9FE80" w14:textId="77777777" w:rsidR="007B5D77" w:rsidRPr="007B5D77" w:rsidRDefault="007B5D77" w:rsidP="001F5133">
      <w:pPr>
        <w:overflowPunct w:val="0"/>
        <w:autoSpaceDE w:val="0"/>
        <w:autoSpaceDN w:val="0"/>
        <w:adjustRightInd w:val="0"/>
        <w:spacing w:after="120"/>
        <w:textAlignment w:val="baseline"/>
        <w:rPr>
          <w:szCs w:val="20"/>
        </w:rPr>
      </w:pPr>
    </w:p>
    <w:p w14:paraId="72D57539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/>
          <w:bCs/>
          <w:szCs w:val="20"/>
        </w:rPr>
      </w:pPr>
      <w:r w:rsidRPr="007B5D77">
        <w:rPr>
          <w:b/>
          <w:bCs/>
          <w:szCs w:val="20"/>
          <w:u w:val="single"/>
        </w:rPr>
        <w:t>PRECEDENTI</w:t>
      </w:r>
      <w:r w:rsidRPr="007B5D77">
        <w:rPr>
          <w:b/>
          <w:bCs/>
          <w:szCs w:val="20"/>
        </w:rPr>
        <w:t>:</w:t>
      </w:r>
    </w:p>
    <w:p w14:paraId="01FF0E50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7B5D77">
        <w:rPr>
          <w:b/>
          <w:bCs/>
          <w:szCs w:val="20"/>
        </w:rPr>
        <w:t>Circolari Federfarma prot.n. 13390/409 del 13 settembre 2022, n. 13034/400 del 7 settembre 2022, n. 12564/386 del 1° settembre 2022, n. 12308/378 del 26 agosto 2022 e n.12054/371 del 10 agosto 2022.</w:t>
      </w:r>
    </w:p>
    <w:p w14:paraId="30D4B741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7B5D77">
        <w:rPr>
          <w:szCs w:val="20"/>
        </w:rPr>
        <w:t>_____________________________________</w:t>
      </w:r>
    </w:p>
    <w:p w14:paraId="6B870830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</w:p>
    <w:p w14:paraId="36520689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7B5D77">
        <w:rPr>
          <w:szCs w:val="20"/>
        </w:rPr>
        <w:t>Alla luce dell’elevatissimo numero di adesioni da parte di Colleghi provenienti da tutta Italia all’</w:t>
      </w:r>
      <w:r w:rsidRPr="007B5D77">
        <w:rPr>
          <w:b/>
          <w:bCs/>
          <w:szCs w:val="20"/>
        </w:rPr>
        <w:t>Assemblea Pubblica Federfarma</w:t>
      </w:r>
      <w:r w:rsidRPr="007B5D77">
        <w:rPr>
          <w:szCs w:val="20"/>
        </w:rPr>
        <w:t xml:space="preserve">, in programma oggi, mercoledì </w:t>
      </w:r>
      <w:r w:rsidRPr="007B5D77">
        <w:rPr>
          <w:b/>
          <w:bCs/>
          <w:szCs w:val="20"/>
        </w:rPr>
        <w:t>14 settembre,</w:t>
      </w:r>
      <w:r w:rsidRPr="007B5D77">
        <w:rPr>
          <w:szCs w:val="20"/>
        </w:rPr>
        <w:t xml:space="preserve"> a Roma presso il Teatro Sistina, questa Federazione ha deciso di realizzare una diretta streaming dell’evento.</w:t>
      </w:r>
    </w:p>
    <w:p w14:paraId="03D17B3B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7B5D77">
        <w:rPr>
          <w:szCs w:val="20"/>
        </w:rPr>
        <w:t>In questo modo i titolari di farmacia impossibilitati a partecipare in presenza all’incontro potranno assistere alla manifestazione che vedrà l’intervento dei rappresentati di tutte le principali forze politiche, chiamati a esprimere il proprio punto di vista sul ruolo attuale e futuro della farmacia e sulle proposte di Federfarma per valorizzare il ruolo della farmacia stessa nel nuovo assetto del SSN.</w:t>
      </w:r>
    </w:p>
    <w:p w14:paraId="16714886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szCs w:val="20"/>
        </w:rPr>
      </w:pPr>
      <w:r w:rsidRPr="007B5D77">
        <w:rPr>
          <w:b/>
          <w:bCs/>
          <w:szCs w:val="20"/>
        </w:rPr>
        <w:t>L’evento sarà quindi trasmesso in diretta streaming sulla pagina Facebook di Federfarma</w:t>
      </w:r>
      <w:r w:rsidRPr="007B5D77">
        <w:rPr>
          <w:szCs w:val="20"/>
        </w:rPr>
        <w:t xml:space="preserve"> (</w:t>
      </w:r>
      <w:hyperlink r:id="rId8" w:history="1">
        <w:r w:rsidRPr="007B5D77">
          <w:rPr>
            <w:color w:val="0563C1"/>
            <w:szCs w:val="20"/>
            <w:u w:val="single"/>
          </w:rPr>
          <w:t>https://www.facebook.com/federfarmaItalia</w:t>
        </w:r>
      </w:hyperlink>
      <w:r w:rsidRPr="007B5D77">
        <w:rPr>
          <w:szCs w:val="20"/>
        </w:rPr>
        <w:t xml:space="preserve">) </w:t>
      </w:r>
      <w:r w:rsidRPr="007B5D77">
        <w:rPr>
          <w:b/>
          <w:bCs/>
          <w:szCs w:val="20"/>
        </w:rPr>
        <w:t>a partire dalle ore 20.00 di oggi, mercoledì 14 settembre</w:t>
      </w:r>
      <w:r w:rsidRPr="007B5D77">
        <w:rPr>
          <w:szCs w:val="20"/>
        </w:rPr>
        <w:t>.</w:t>
      </w:r>
    </w:p>
    <w:p w14:paraId="12F7F81A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spacing w:before="120"/>
        <w:ind w:firstLine="567"/>
        <w:textAlignment w:val="baseline"/>
        <w:rPr>
          <w:szCs w:val="20"/>
        </w:rPr>
      </w:pPr>
      <w:r w:rsidRPr="007B5D77">
        <w:rPr>
          <w:szCs w:val="20"/>
        </w:rPr>
        <w:t>Cordiali saluti.</w:t>
      </w:r>
    </w:p>
    <w:p w14:paraId="4DF5B27E" w14:textId="50C0CFE4" w:rsidR="007B5D77" w:rsidRPr="007B5D77" w:rsidRDefault="001F5133" w:rsidP="007B5D77">
      <w:pPr>
        <w:keepNext/>
        <w:tabs>
          <w:tab w:val="center" w:pos="2410"/>
          <w:tab w:val="center" w:pos="6521"/>
        </w:tabs>
        <w:overflowPunct w:val="0"/>
        <w:autoSpaceDE w:val="0"/>
        <w:autoSpaceDN w:val="0"/>
        <w:adjustRightInd w:val="0"/>
        <w:spacing w:before="240"/>
        <w:textAlignment w:val="baseline"/>
        <w:outlineLvl w:val="0"/>
        <w:rPr>
          <w:szCs w:val="20"/>
        </w:rPr>
      </w:pPr>
      <w:r>
        <w:rPr>
          <w:szCs w:val="20"/>
        </w:rPr>
        <w:t xml:space="preserve">                    </w:t>
      </w:r>
      <w:r w:rsidR="007B5D77" w:rsidRPr="007B5D77">
        <w:rPr>
          <w:szCs w:val="20"/>
        </w:rPr>
        <w:t>IL SEGRETARIO</w:t>
      </w:r>
      <w:r w:rsidR="007B5D77" w:rsidRPr="007B5D77">
        <w:rPr>
          <w:szCs w:val="20"/>
        </w:rPr>
        <w:tab/>
      </w:r>
      <w:r>
        <w:rPr>
          <w:szCs w:val="20"/>
        </w:rPr>
        <w:t xml:space="preserve">       </w:t>
      </w:r>
      <w:r w:rsidR="007B5D77" w:rsidRPr="007B5D77">
        <w:rPr>
          <w:szCs w:val="20"/>
        </w:rPr>
        <w:t>IL PRESIDENTE</w:t>
      </w:r>
    </w:p>
    <w:p w14:paraId="65CD7CB0" w14:textId="3835ECAE" w:rsidR="007B5D77" w:rsidRPr="007B5D77" w:rsidRDefault="001F5133" w:rsidP="00D816FB">
      <w:pPr>
        <w:tabs>
          <w:tab w:val="center" w:pos="1276"/>
          <w:tab w:val="center" w:pos="2410"/>
          <w:tab w:val="center" w:pos="6521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                 </w:t>
      </w:r>
      <w:r w:rsidR="007B5D77" w:rsidRPr="007B5D77">
        <w:rPr>
          <w:szCs w:val="20"/>
        </w:rPr>
        <w:t>Dott. Roberto TOBIA</w:t>
      </w:r>
      <w:r w:rsidR="007B5D77" w:rsidRPr="007B5D77">
        <w:rPr>
          <w:szCs w:val="20"/>
        </w:rPr>
        <w:tab/>
      </w:r>
      <w:r>
        <w:rPr>
          <w:szCs w:val="20"/>
        </w:rPr>
        <w:t xml:space="preserve">        </w:t>
      </w:r>
      <w:r w:rsidR="007B5D77" w:rsidRPr="007B5D77">
        <w:rPr>
          <w:szCs w:val="20"/>
        </w:rPr>
        <w:t>Dott. Marco COSSOLO</w:t>
      </w:r>
    </w:p>
    <w:p w14:paraId="173561E1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  <w:u w:val="single"/>
        </w:rPr>
      </w:pPr>
    </w:p>
    <w:p w14:paraId="75F8A477" w14:textId="77777777" w:rsidR="007B5D77" w:rsidRPr="007B5D77" w:rsidRDefault="007B5D77" w:rsidP="007B5D77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5ECA5E1E" w14:textId="77777777" w:rsidR="007B5D77" w:rsidRPr="007B5D77" w:rsidRDefault="007B5D77" w:rsidP="007B5D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7B5D77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  <w:bookmarkEnd w:id="0"/>
    </w:p>
    <w:p w14:paraId="55E1315E" w14:textId="40C86890" w:rsidR="00850ABE" w:rsidRDefault="00850ABE" w:rsidP="00850ABE">
      <w:pPr>
        <w:widowControl w:val="0"/>
        <w:tabs>
          <w:tab w:val="left" w:pos="1260"/>
        </w:tabs>
        <w:jc w:val="both"/>
      </w:pPr>
    </w:p>
    <w:p w14:paraId="75B346A6" w14:textId="7AF667DF" w:rsidR="007F27F4" w:rsidRDefault="007F27F4" w:rsidP="007F27F4">
      <w:r>
        <w:t xml:space="preserve">   </w:t>
      </w:r>
    </w:p>
    <w:sectPr w:rsidR="007F27F4" w:rsidSect="00BB08AC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Tel. (06) 70380.1 - Telefax (06) 70476587 - e-mail:box@federfarma.it</w:t>
    </w:r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1F5133"/>
    <w:rsid w:val="00231D9C"/>
    <w:rsid w:val="00243989"/>
    <w:rsid w:val="002632B9"/>
    <w:rsid w:val="00265FFE"/>
    <w:rsid w:val="002B112A"/>
    <w:rsid w:val="002C41CC"/>
    <w:rsid w:val="002F2CA6"/>
    <w:rsid w:val="00376705"/>
    <w:rsid w:val="003B6720"/>
    <w:rsid w:val="003D0DDE"/>
    <w:rsid w:val="003D165C"/>
    <w:rsid w:val="004436DC"/>
    <w:rsid w:val="00447A01"/>
    <w:rsid w:val="004631EB"/>
    <w:rsid w:val="004E0667"/>
    <w:rsid w:val="004E1511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660C"/>
    <w:rsid w:val="00716FEF"/>
    <w:rsid w:val="007B5D77"/>
    <w:rsid w:val="007F27F4"/>
    <w:rsid w:val="008137EE"/>
    <w:rsid w:val="00850ABE"/>
    <w:rsid w:val="00896CEC"/>
    <w:rsid w:val="008B1A2D"/>
    <w:rsid w:val="009409AF"/>
    <w:rsid w:val="0095278F"/>
    <w:rsid w:val="00962625"/>
    <w:rsid w:val="009919FD"/>
    <w:rsid w:val="009A50A8"/>
    <w:rsid w:val="009C24E7"/>
    <w:rsid w:val="009E5DF7"/>
    <w:rsid w:val="00A14B6C"/>
    <w:rsid w:val="00A201A6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CF2126"/>
    <w:rsid w:val="00D17F75"/>
    <w:rsid w:val="00D41DD4"/>
    <w:rsid w:val="00D56F08"/>
    <w:rsid w:val="00D816FB"/>
    <w:rsid w:val="00D92E79"/>
    <w:rsid w:val="00DD3758"/>
    <w:rsid w:val="00DF4A8D"/>
    <w:rsid w:val="00E23F63"/>
    <w:rsid w:val="00EA1258"/>
    <w:rsid w:val="00EE06A3"/>
    <w:rsid w:val="00F149EB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derfarmaItal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1739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15</cp:revision>
  <dcterms:created xsi:type="dcterms:W3CDTF">2022-09-14T07:36:00Z</dcterms:created>
  <dcterms:modified xsi:type="dcterms:W3CDTF">2022-09-14T07:43:00Z</dcterms:modified>
</cp:coreProperties>
</file>