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ECDA" w14:textId="28B42B4A" w:rsidR="00137785" w:rsidRPr="00855711" w:rsidRDefault="00137785" w:rsidP="004E0667">
      <w:pPr>
        <w:widowControl w:val="0"/>
        <w:tabs>
          <w:tab w:val="left" w:pos="1260"/>
        </w:tabs>
        <w:jc w:val="both"/>
      </w:pPr>
      <w:r>
        <w:rPr>
          <w:i/>
          <w:iCs/>
        </w:rPr>
        <w:t>Roma,</w:t>
      </w:r>
      <w:r w:rsidR="00855711">
        <w:rPr>
          <w:i/>
          <w:iCs/>
        </w:rPr>
        <w:t xml:space="preserve"> </w:t>
      </w:r>
      <w:r w:rsidR="00855711">
        <w:t>2 maggio 2022</w:t>
      </w:r>
    </w:p>
    <w:p w14:paraId="73451952" w14:textId="4085D485" w:rsidR="004E0667" w:rsidRDefault="00137785" w:rsidP="00D56F08">
      <w:pPr>
        <w:tabs>
          <w:tab w:val="left" w:pos="1418"/>
        </w:tabs>
        <w:rPr>
          <w:szCs w:val="20"/>
        </w:rPr>
      </w:pPr>
      <w:r w:rsidRPr="004436DC">
        <w:rPr>
          <w:i/>
          <w:iCs/>
        </w:rPr>
        <w:t>Uff.-Prot.n°</w:t>
      </w:r>
      <w:r w:rsidR="00664FB8" w:rsidRPr="00664FB8">
        <w:rPr>
          <w:szCs w:val="20"/>
        </w:rPr>
        <w:t xml:space="preserve"> </w:t>
      </w:r>
      <w:r w:rsidR="00855711">
        <w:rPr>
          <w:szCs w:val="20"/>
        </w:rPr>
        <w:t>DIR.ADE</w:t>
      </w:r>
      <w:r w:rsidR="009B3FAC">
        <w:rPr>
          <w:szCs w:val="20"/>
        </w:rPr>
        <w:t xml:space="preserve"> 6779\221\F7\PE</w:t>
      </w:r>
    </w:p>
    <w:p w14:paraId="39EB35BD" w14:textId="5917A5D4" w:rsidR="00A14B6C" w:rsidRDefault="004E0667" w:rsidP="00AC6500">
      <w:pPr>
        <w:tabs>
          <w:tab w:val="left" w:pos="1276"/>
        </w:tabs>
        <w:rPr>
          <w:u w:val="single"/>
        </w:rPr>
      </w:pPr>
      <w:r>
        <w:rPr>
          <w:i/>
          <w:iCs/>
        </w:rPr>
        <w:t>Oggetto</w:t>
      </w:r>
      <w:r>
        <w:t xml:space="preserve">: </w:t>
      </w:r>
      <w:r w:rsidR="00855711" w:rsidRPr="00B927B5">
        <w:rPr>
          <w:szCs w:val="20"/>
        </w:rPr>
        <w:t>Ordinanza Ministero della salute 28/4/2022</w:t>
      </w:r>
      <w:r w:rsidR="000C2610">
        <w:tab/>
      </w:r>
      <w:bookmarkStart w:id="0" w:name="_Hlk97219067"/>
      <w:bookmarkStart w:id="1" w:name="_Hlk101878722"/>
      <w:r w:rsidR="00A14B6C">
        <w:tab/>
      </w:r>
      <w:bookmarkEnd w:id="0"/>
    </w:p>
    <w:p w14:paraId="1E5D181E" w14:textId="1A6BA249" w:rsidR="0061396C" w:rsidRDefault="0061396C" w:rsidP="00A14B6C">
      <w:pPr>
        <w:tabs>
          <w:tab w:val="left" w:pos="1276"/>
        </w:tabs>
        <w:rPr>
          <w:u w:val="single"/>
        </w:rPr>
      </w:pPr>
    </w:p>
    <w:p w14:paraId="2E3D923A" w14:textId="77777777" w:rsidR="00855711" w:rsidRDefault="00855711" w:rsidP="00A14B6C">
      <w:pPr>
        <w:tabs>
          <w:tab w:val="left" w:pos="1276"/>
        </w:tabs>
        <w:rPr>
          <w:u w:val="single"/>
        </w:rPr>
      </w:pPr>
    </w:p>
    <w:p w14:paraId="0CFA918A" w14:textId="77777777" w:rsidR="00855711" w:rsidRDefault="00855711" w:rsidP="00A14B6C">
      <w:pPr>
        <w:tabs>
          <w:tab w:val="left" w:pos="1276"/>
        </w:tabs>
        <w:rPr>
          <w:u w:val="single"/>
        </w:rPr>
      </w:pPr>
    </w:p>
    <w:bookmarkEnd w:id="1"/>
    <w:p w14:paraId="00CBCADD" w14:textId="77777777" w:rsidR="00855711" w:rsidRPr="00B927B5" w:rsidRDefault="00855711" w:rsidP="00855711">
      <w:pPr>
        <w:overflowPunct w:val="0"/>
        <w:autoSpaceDE w:val="0"/>
        <w:autoSpaceDN w:val="0"/>
        <w:adjustRightInd w:val="0"/>
        <w:spacing w:before="240" w:after="120"/>
        <w:ind w:left="4536"/>
        <w:textAlignment w:val="baseline"/>
        <w:rPr>
          <w:szCs w:val="20"/>
        </w:rPr>
      </w:pPr>
      <w:r w:rsidRPr="00B927B5">
        <w:rPr>
          <w:szCs w:val="20"/>
        </w:rPr>
        <w:t>ALLE ASSOCIAZIONI PROVINCIALI</w:t>
      </w:r>
    </w:p>
    <w:p w14:paraId="25322AFF" w14:textId="753A33A5" w:rsidR="00855711" w:rsidRDefault="00855711" w:rsidP="00855711">
      <w:pPr>
        <w:overflowPunct w:val="0"/>
        <w:autoSpaceDE w:val="0"/>
        <w:autoSpaceDN w:val="0"/>
        <w:adjustRightInd w:val="0"/>
        <w:spacing w:before="240"/>
        <w:ind w:left="4536"/>
        <w:textAlignment w:val="baseline"/>
        <w:rPr>
          <w:szCs w:val="20"/>
        </w:rPr>
      </w:pPr>
      <w:r w:rsidRPr="00B927B5">
        <w:rPr>
          <w:szCs w:val="20"/>
        </w:rPr>
        <w:t>ALLE UNIONI REGIONALI</w:t>
      </w:r>
    </w:p>
    <w:p w14:paraId="54DC257F" w14:textId="77777777" w:rsidR="00855711" w:rsidRDefault="00855711" w:rsidP="00855711">
      <w:pPr>
        <w:overflowPunct w:val="0"/>
        <w:autoSpaceDE w:val="0"/>
        <w:autoSpaceDN w:val="0"/>
        <w:adjustRightInd w:val="0"/>
        <w:spacing w:before="240"/>
        <w:ind w:left="4536"/>
        <w:textAlignment w:val="baseline"/>
        <w:rPr>
          <w:szCs w:val="20"/>
        </w:rPr>
      </w:pPr>
    </w:p>
    <w:p w14:paraId="10A840A6" w14:textId="77777777" w:rsidR="00855711" w:rsidRPr="00B927B5" w:rsidRDefault="00855711" w:rsidP="00855711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Cs w:val="20"/>
        </w:rPr>
      </w:pPr>
      <w:r w:rsidRPr="00B927B5">
        <w:rPr>
          <w:b/>
          <w:szCs w:val="20"/>
        </w:rPr>
        <w:t>PRECEDENT</w:t>
      </w:r>
      <w:r>
        <w:rPr>
          <w:b/>
          <w:szCs w:val="20"/>
        </w:rPr>
        <w:t>E</w:t>
      </w:r>
      <w:r w:rsidRPr="00B927B5">
        <w:rPr>
          <w:b/>
          <w:szCs w:val="20"/>
        </w:rPr>
        <w:t>:</w:t>
      </w:r>
    </w:p>
    <w:p w14:paraId="21C4CE46" w14:textId="77777777" w:rsidR="00855711" w:rsidRPr="00B927B5" w:rsidRDefault="00855711" w:rsidP="00855711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 w:rsidRPr="00B927B5">
        <w:rPr>
          <w:b/>
          <w:szCs w:val="20"/>
        </w:rPr>
        <w:t xml:space="preserve">Circolare Federfarma n. </w:t>
      </w:r>
      <w:r>
        <w:rPr>
          <w:b/>
          <w:szCs w:val="20"/>
        </w:rPr>
        <w:t>215 del 29 aprile 2022.</w:t>
      </w:r>
    </w:p>
    <w:p w14:paraId="162A2AD6" w14:textId="77777777" w:rsidR="00855711" w:rsidRPr="00B927B5" w:rsidRDefault="00855711" w:rsidP="00855711">
      <w:pPr>
        <w:overflowPunct w:val="0"/>
        <w:autoSpaceDE w:val="0"/>
        <w:autoSpaceDN w:val="0"/>
        <w:adjustRightInd w:val="0"/>
        <w:textAlignment w:val="baseline"/>
        <w:rPr>
          <w:b/>
          <w:i/>
          <w:szCs w:val="20"/>
          <w:u w:val="single"/>
        </w:rPr>
      </w:pPr>
      <w:r w:rsidRPr="00B927B5">
        <w:rPr>
          <w:b/>
          <w:i/>
          <w:szCs w:val="20"/>
          <w:u w:val="single"/>
        </w:rPr>
        <w:tab/>
      </w:r>
      <w:r w:rsidRPr="00B927B5">
        <w:rPr>
          <w:b/>
          <w:i/>
          <w:szCs w:val="20"/>
          <w:u w:val="single"/>
        </w:rPr>
        <w:tab/>
      </w:r>
      <w:r w:rsidRPr="00B927B5">
        <w:rPr>
          <w:b/>
          <w:i/>
          <w:szCs w:val="20"/>
          <w:u w:val="single"/>
        </w:rPr>
        <w:tab/>
      </w:r>
      <w:r w:rsidRPr="00B927B5">
        <w:rPr>
          <w:b/>
          <w:i/>
          <w:szCs w:val="20"/>
          <w:u w:val="single"/>
        </w:rPr>
        <w:tab/>
      </w:r>
    </w:p>
    <w:p w14:paraId="6ABA15F0" w14:textId="77777777" w:rsidR="00855711" w:rsidRDefault="00855711" w:rsidP="00855711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</w:rPr>
      </w:pPr>
      <w:bookmarkStart w:id="2" w:name="_Hlk92095306"/>
      <w:r>
        <w:rPr>
          <w:szCs w:val="20"/>
        </w:rPr>
        <w:t xml:space="preserve">Si fa riferimento alla Circolare citata tra i precedenti, relativa all’ordinanza del </w:t>
      </w:r>
      <w:r w:rsidRPr="00B927B5">
        <w:rPr>
          <w:szCs w:val="20"/>
        </w:rPr>
        <w:t>Ministro della salute, in data 28 aprile 2022</w:t>
      </w:r>
      <w:r>
        <w:rPr>
          <w:szCs w:val="20"/>
        </w:rPr>
        <w:t xml:space="preserve"> - riguardante l’utilizzo dei dispositivi di protezione individuale delle vie respiratorie a far data dal 1° maggio 2022 - per riassumere, di seguito, le misure da adottarsi in farmacia e riguardanti, appunto, l’utilizzo delle mascherine.</w:t>
      </w:r>
    </w:p>
    <w:bookmarkEnd w:id="2"/>
    <w:p w14:paraId="7FE89799" w14:textId="77777777" w:rsidR="00855711" w:rsidRPr="00C24CC4" w:rsidRDefault="00855711" w:rsidP="00855711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bCs/>
          <w:u w:val="single"/>
        </w:rPr>
      </w:pPr>
      <w:r w:rsidRPr="00C24CC4">
        <w:rPr>
          <w:b/>
          <w:bCs/>
          <w:u w:val="single"/>
        </w:rPr>
        <w:t>Mascherine: utenti della farmacia</w:t>
      </w:r>
    </w:p>
    <w:p w14:paraId="190CD766" w14:textId="77777777" w:rsidR="00855711" w:rsidRDefault="00855711" w:rsidP="00855711">
      <w:p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 w:rsidRPr="00B927B5">
        <w:t xml:space="preserve">Le farmacie non rientrano tra le strutture dove permane l’obbligo di indossare dispositivi di protezione delle vie respiratorie per gli utenti. In ogni caso, vista la raccomandazione presente in Ordinanza, è opportuno che le farmacie appongano un cartello nel quale si ricordi che </w:t>
      </w:r>
      <w:r w:rsidRPr="00B927B5">
        <w:rPr>
          <w:u w:val="single"/>
        </w:rPr>
        <w:t>è raccomandato l’uso della mascherina per accedere in farmacia</w:t>
      </w:r>
      <w:r w:rsidRPr="00B927B5">
        <w:t>.</w:t>
      </w:r>
    </w:p>
    <w:p w14:paraId="1CB01FA0" w14:textId="77777777" w:rsidR="00855711" w:rsidRPr="00C24CC4" w:rsidRDefault="00855711" w:rsidP="00855711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bCs/>
          <w:u w:val="single"/>
        </w:rPr>
      </w:pPr>
      <w:bookmarkStart w:id="3" w:name="_Hlk102404760"/>
      <w:r w:rsidRPr="00C24CC4">
        <w:rPr>
          <w:b/>
          <w:bCs/>
          <w:u w:val="single"/>
        </w:rPr>
        <w:t>Mascherine: utenti da sottoporre a test antigenico</w:t>
      </w:r>
      <w:r>
        <w:rPr>
          <w:b/>
          <w:bCs/>
          <w:u w:val="single"/>
        </w:rPr>
        <w:t xml:space="preserve"> rapido</w:t>
      </w:r>
    </w:p>
    <w:bookmarkEnd w:id="3"/>
    <w:p w14:paraId="2BBA001D" w14:textId="77777777" w:rsidR="00855711" w:rsidRDefault="00855711" w:rsidP="00855711">
      <w:p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>
        <w:t>In ragione dei protocolli adottati per l’esecuzione dei test antigenici e per le somministrazioni vaccinali, permane l’obbligo per gli utenti di:</w:t>
      </w:r>
    </w:p>
    <w:p w14:paraId="19A31AD9" w14:textId="77777777" w:rsidR="00855711" w:rsidRDefault="00855711" w:rsidP="00855711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>
        <w:t>osservare le disposizioni per il distanziamento fisico;</w:t>
      </w:r>
    </w:p>
    <w:p w14:paraId="2149C728" w14:textId="77777777" w:rsidR="00855711" w:rsidRDefault="00855711" w:rsidP="00855711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>
        <w:t>indossare la mascherina;</w:t>
      </w:r>
    </w:p>
    <w:p w14:paraId="266A1895" w14:textId="77777777" w:rsidR="00855711" w:rsidRDefault="00855711" w:rsidP="00855711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>
        <w:t>igienizzarsi le mani;</w:t>
      </w:r>
    </w:p>
    <w:p w14:paraId="4F3DD7CE" w14:textId="77777777" w:rsidR="00855711" w:rsidRDefault="00855711" w:rsidP="00855711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>
        <w:t>farsi controllare la temperatura corporea subito prima dell’esecuzione del test (in caso di temperatura superiore a 37,5° non sarà possibile eseguire il test);</w:t>
      </w:r>
    </w:p>
    <w:p w14:paraId="54A66B91" w14:textId="77777777" w:rsidR="00855711" w:rsidRDefault="00855711" w:rsidP="00855711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  <w:sectPr w:rsidR="00855711" w:rsidSect="00BB08AC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>
        <w:t>abbassare la protezione respiratoria solo al momento del prelevamento del campione biologico e riposizionarla subito dopo.</w:t>
      </w:r>
    </w:p>
    <w:p w14:paraId="42420742" w14:textId="77777777" w:rsidR="00855711" w:rsidRPr="00C24CC4" w:rsidRDefault="00855711" w:rsidP="00855711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bCs/>
          <w:u w:val="single"/>
        </w:rPr>
      </w:pPr>
      <w:r w:rsidRPr="00C24CC4">
        <w:rPr>
          <w:b/>
          <w:bCs/>
          <w:u w:val="single"/>
        </w:rPr>
        <w:lastRenderedPageBreak/>
        <w:t xml:space="preserve">Mascherine: utenti da sottoporre a </w:t>
      </w:r>
      <w:r>
        <w:rPr>
          <w:b/>
          <w:bCs/>
          <w:u w:val="single"/>
        </w:rPr>
        <w:t xml:space="preserve">test sierologico e </w:t>
      </w:r>
      <w:r w:rsidRPr="00C24CC4">
        <w:rPr>
          <w:b/>
          <w:bCs/>
          <w:u w:val="single"/>
        </w:rPr>
        <w:t>vaccinazione anti-SARS-CoV-2</w:t>
      </w:r>
    </w:p>
    <w:p w14:paraId="7A1D431E" w14:textId="77777777" w:rsidR="00855711" w:rsidRDefault="00855711" w:rsidP="00855711">
      <w:p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>
        <w:t>In ragione dei protocolli adottati per l’esecuzione dei vaccini anti-SARS-CoV-2, nonché per la somministrazione dei test sierologici, permane l’obbligo per gli utenti di:</w:t>
      </w:r>
    </w:p>
    <w:p w14:paraId="4FA4D56D" w14:textId="77777777" w:rsidR="00855711" w:rsidRDefault="00855711" w:rsidP="00855711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>
        <w:t>osservare le disposizioni per il distanziamento fisico;</w:t>
      </w:r>
    </w:p>
    <w:p w14:paraId="019C966F" w14:textId="77777777" w:rsidR="00855711" w:rsidRDefault="00855711" w:rsidP="00855711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>
        <w:t>indossare la mascherina;</w:t>
      </w:r>
    </w:p>
    <w:p w14:paraId="6F43E003" w14:textId="77777777" w:rsidR="00855711" w:rsidRDefault="00855711" w:rsidP="00855711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>
        <w:t>igienizzarsi le mani;</w:t>
      </w:r>
    </w:p>
    <w:p w14:paraId="19F5BC11" w14:textId="77777777" w:rsidR="00855711" w:rsidRDefault="00855711" w:rsidP="00855711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>
        <w:t>farsi controllare la temperatura corporea subito prima dell’esecuzione del test o somministrazione del vaccino (in caso di temperatura superiore a 37,5° non sarà possibile eseguire il test o il vaccino);</w:t>
      </w:r>
    </w:p>
    <w:p w14:paraId="033CA9A0" w14:textId="77777777" w:rsidR="00855711" w:rsidRPr="00C24CC4" w:rsidRDefault="00855711" w:rsidP="00855711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bCs/>
          <w:u w:val="single"/>
        </w:rPr>
      </w:pPr>
      <w:r w:rsidRPr="00C24CC4">
        <w:rPr>
          <w:b/>
          <w:bCs/>
          <w:u w:val="single"/>
        </w:rPr>
        <w:t>Mascherine: Luoghi di lavoro</w:t>
      </w:r>
    </w:p>
    <w:p w14:paraId="4944239C" w14:textId="77777777" w:rsidR="00855711" w:rsidRPr="00B927B5" w:rsidRDefault="00855711" w:rsidP="00855711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u w:val="single"/>
        </w:rPr>
      </w:pPr>
      <w:r w:rsidRPr="00B927B5">
        <w:t xml:space="preserve">Nei luoghi di lavoro, il datore di lavoro rimane comunque responsabile della sicurezza dei lavoratori, tutelando la salute e l'integrità degli stessi, proteggendoli dai rischi presenti. </w:t>
      </w:r>
      <w:r w:rsidRPr="00B927B5">
        <w:rPr>
          <w:u w:val="single"/>
        </w:rPr>
        <w:t>Conseguentemente si ritiene ancora doveroso, a pandemia in atto, che in farmacia i lavoratori continuino ad utilizzare la mascherina e ad applicare i protocolli e le misure previste per la fase emergenziale a tutela della sicurezza dei luoghi di lavoro.</w:t>
      </w:r>
    </w:p>
    <w:p w14:paraId="5616F243" w14:textId="77777777" w:rsidR="00855711" w:rsidRPr="00B927B5" w:rsidRDefault="00855711" w:rsidP="00855711">
      <w:p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 w:rsidRPr="00B927B5">
        <w:t>Peraltro, l’art. 29 bis della Legge n. 40/2020 stabilisce che, ai fini della tutela contro il rischio di contagio da COVID-19, il datore di lavoro adempie all’obbligo dell’articolo 2087 del Codice Civile mediante l’applicazione delle prescrizioni contenute nel protocollo condiviso, sottoscritto il 24 aprile 2020</w:t>
      </w:r>
      <w:r>
        <w:t xml:space="preserve">. </w:t>
      </w:r>
      <w:r w:rsidRPr="00B927B5">
        <w:rPr>
          <w:u w:val="single"/>
        </w:rPr>
        <w:t>L’attuale protocollo anti-Covid sottoscritto ad aprile 2020 e rinnovato un anno fa, prevede l’obbligo di mascherina</w:t>
      </w:r>
      <w:r w:rsidRPr="00B927B5">
        <w:t xml:space="preserve">. </w:t>
      </w:r>
    </w:p>
    <w:p w14:paraId="4958D5F9" w14:textId="77777777" w:rsidR="00855711" w:rsidRPr="00B927B5" w:rsidRDefault="00855711" w:rsidP="00855711">
      <w:pPr>
        <w:overflowPunct w:val="0"/>
        <w:autoSpaceDE w:val="0"/>
        <w:autoSpaceDN w:val="0"/>
        <w:adjustRightInd w:val="0"/>
        <w:spacing w:before="240"/>
        <w:ind w:firstLine="708"/>
        <w:jc w:val="both"/>
        <w:textAlignment w:val="baseline"/>
      </w:pPr>
      <w:r w:rsidRPr="00B927B5">
        <w:t>Cordiali saluti</w:t>
      </w:r>
      <w:r>
        <w:t>.</w:t>
      </w:r>
    </w:p>
    <w:p w14:paraId="70157EEE" w14:textId="77777777" w:rsidR="00855711" w:rsidRPr="00B927B5" w:rsidRDefault="00855711" w:rsidP="00855711">
      <w:pPr>
        <w:tabs>
          <w:tab w:val="center" w:pos="2552"/>
          <w:tab w:val="center" w:pos="6096"/>
        </w:tabs>
        <w:overflowPunct w:val="0"/>
        <w:autoSpaceDE w:val="0"/>
        <w:autoSpaceDN w:val="0"/>
        <w:adjustRightInd w:val="0"/>
        <w:spacing w:before="240"/>
        <w:ind w:firstLine="1"/>
        <w:textAlignment w:val="baseline"/>
        <w:rPr>
          <w:szCs w:val="20"/>
        </w:rPr>
      </w:pPr>
      <w:r>
        <w:rPr>
          <w:szCs w:val="20"/>
        </w:rPr>
        <w:tab/>
      </w:r>
      <w:r w:rsidRPr="00B927B5">
        <w:rPr>
          <w:szCs w:val="20"/>
        </w:rPr>
        <w:t>IL SEGRETARIO</w:t>
      </w:r>
      <w:r w:rsidRPr="00B927B5">
        <w:rPr>
          <w:szCs w:val="20"/>
        </w:rPr>
        <w:tab/>
        <w:t>IL PRESIDENTE</w:t>
      </w:r>
    </w:p>
    <w:p w14:paraId="03B369A0" w14:textId="77777777" w:rsidR="00855711" w:rsidRPr="00B927B5" w:rsidRDefault="00855711" w:rsidP="00855711">
      <w:pPr>
        <w:tabs>
          <w:tab w:val="center" w:pos="2552"/>
          <w:tab w:val="center" w:pos="6096"/>
        </w:tabs>
        <w:overflowPunct w:val="0"/>
        <w:autoSpaceDE w:val="0"/>
        <w:autoSpaceDN w:val="0"/>
        <w:adjustRightInd w:val="0"/>
        <w:ind w:firstLine="1"/>
        <w:textAlignment w:val="baseline"/>
        <w:rPr>
          <w:szCs w:val="20"/>
        </w:rPr>
      </w:pPr>
      <w:r>
        <w:rPr>
          <w:szCs w:val="20"/>
        </w:rPr>
        <w:tab/>
      </w:r>
      <w:r w:rsidRPr="00B927B5">
        <w:rPr>
          <w:szCs w:val="20"/>
        </w:rPr>
        <w:t>Dott. Roberto TOBIA</w:t>
      </w:r>
      <w:r w:rsidRPr="00B927B5">
        <w:rPr>
          <w:szCs w:val="20"/>
        </w:rPr>
        <w:tab/>
        <w:t>Dott. Marco COSSOLO</w:t>
      </w:r>
    </w:p>
    <w:p w14:paraId="14E7C7AA" w14:textId="77777777" w:rsidR="00855711" w:rsidRPr="00B927B5" w:rsidRDefault="00855711" w:rsidP="00855711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1AE38280" w14:textId="77777777" w:rsidR="00855711" w:rsidRPr="00B927B5" w:rsidRDefault="00855711" w:rsidP="00855711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251235C1" w14:textId="77777777" w:rsidR="00855711" w:rsidRPr="00B927B5" w:rsidRDefault="00855711" w:rsidP="00855711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46A4EB01" w14:textId="77777777" w:rsidR="00855711" w:rsidRPr="00B927B5" w:rsidRDefault="00855711" w:rsidP="008557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0"/>
        </w:rPr>
      </w:pPr>
      <w:r w:rsidRPr="00B927B5">
        <w:rPr>
          <w:i/>
          <w:szCs w:val="20"/>
        </w:rPr>
        <w:t xml:space="preserve">Questa circolare viene resa disponibile anche per le farmacie sul sito internet www.federfarma.it contemporaneamente all’inoltro tramite e-mail alle organizzazioni territoriali. </w:t>
      </w:r>
    </w:p>
    <w:p w14:paraId="3FD8608D" w14:textId="77777777" w:rsidR="00855711" w:rsidRPr="00D56F08" w:rsidRDefault="00855711" w:rsidP="00855711">
      <w:pPr>
        <w:overflowPunct w:val="0"/>
        <w:autoSpaceDE w:val="0"/>
        <w:autoSpaceDN w:val="0"/>
        <w:adjustRightInd w:val="0"/>
        <w:ind w:left="340"/>
        <w:textAlignment w:val="baseline"/>
        <w:rPr>
          <w:b/>
          <w:bCs/>
          <w:szCs w:val="20"/>
        </w:rPr>
      </w:pPr>
    </w:p>
    <w:p w14:paraId="5DAB247A" w14:textId="77777777" w:rsidR="00D56F08" w:rsidRPr="00D56F08" w:rsidRDefault="00D56F08" w:rsidP="00D56F08">
      <w:pPr>
        <w:overflowPunct w:val="0"/>
        <w:autoSpaceDE w:val="0"/>
        <w:autoSpaceDN w:val="0"/>
        <w:adjustRightInd w:val="0"/>
        <w:ind w:left="340"/>
        <w:textAlignment w:val="baseline"/>
        <w:rPr>
          <w:b/>
          <w:bCs/>
          <w:szCs w:val="20"/>
        </w:rPr>
      </w:pPr>
    </w:p>
    <w:sectPr w:rsidR="00D56F08" w:rsidRPr="00D56F08" w:rsidSect="00BB08AC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AC6500" w:rsidRPr="00FE5C1C" w14:paraId="044BADB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Tel. (06) 70380.1 - Telefax (06) 70476587 - e-mail:box@federfarma.it</w:t>
    </w:r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855711" w:rsidRPr="00FE5C1C" w14:paraId="5FDA7133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4490AF09" w14:textId="77777777" w:rsidR="00855711" w:rsidRPr="00F149EB" w:rsidRDefault="00855711" w:rsidP="00AC6500">
          <w:pPr>
            <w:widowControl w:val="0"/>
            <w:jc w:val="right"/>
            <w:rPr>
              <w:b/>
            </w:rPr>
          </w:pPr>
        </w:p>
        <w:p w14:paraId="7D97CE33" w14:textId="77777777" w:rsidR="00855711" w:rsidRPr="00F149EB" w:rsidRDefault="00855711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43CE63E0" w14:textId="77777777" w:rsidR="00855711" w:rsidRPr="00FE5C1C" w:rsidRDefault="00855711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7ABF4E73" wp14:editId="1831974D">
                <wp:extent cx="825500" cy="661670"/>
                <wp:effectExtent l="0" t="0" r="0" b="508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358FC9" w14:textId="77777777" w:rsidR="00855711" w:rsidRDefault="00855711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772AE065" w14:textId="418632D3" w:rsidR="00855711" w:rsidRDefault="00855711" w:rsidP="00AC6500">
    <w:pPr>
      <w:widowControl w:val="0"/>
      <w:contextualSpacing/>
      <w:jc w:val="center"/>
    </w:pPr>
  </w:p>
  <w:p w14:paraId="42EF8B49" w14:textId="77777777" w:rsidR="00855711" w:rsidRDefault="008557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>federfarma</w:t>
    </w:r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CF35" w14:textId="77777777" w:rsidR="00855711" w:rsidRDefault="00855711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4E378707" wp14:editId="4343E40B">
          <wp:extent cx="457200" cy="450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24D97" w14:textId="77777777" w:rsidR="00855711" w:rsidRDefault="00855711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45A86"/>
    <w:multiLevelType w:val="hybridMultilevel"/>
    <w:tmpl w:val="B61006E2"/>
    <w:lvl w:ilvl="0" w:tplc="251E5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2"/>
  </w:num>
  <w:num w:numId="2" w16cid:durableId="1677070874">
    <w:abstractNumId w:val="0"/>
  </w:num>
  <w:num w:numId="3" w16cid:durableId="712967241">
    <w:abstractNumId w:val="3"/>
  </w:num>
  <w:num w:numId="4" w16cid:durableId="638270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C41CC"/>
    <w:rsid w:val="00376705"/>
    <w:rsid w:val="003B6720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8137EE"/>
    <w:rsid w:val="00855711"/>
    <w:rsid w:val="00896CEC"/>
    <w:rsid w:val="008B1A2D"/>
    <w:rsid w:val="009409AF"/>
    <w:rsid w:val="0095278F"/>
    <w:rsid w:val="00962625"/>
    <w:rsid w:val="009919FD"/>
    <w:rsid w:val="009A50A8"/>
    <w:rsid w:val="009B3FAC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5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3297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Colotta</cp:lastModifiedBy>
  <cp:revision>3</cp:revision>
  <dcterms:created xsi:type="dcterms:W3CDTF">2022-05-02T16:00:00Z</dcterms:created>
  <dcterms:modified xsi:type="dcterms:W3CDTF">2022-05-02T16:01:00Z</dcterms:modified>
</cp:coreProperties>
</file>