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35BF" w14:textId="77777777" w:rsidR="002927C0" w:rsidRDefault="002927C0" w:rsidP="002927C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2479FF8C" w14:textId="77777777" w:rsidR="002927C0" w:rsidRDefault="002927C0" w:rsidP="002927C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14:paraId="70C24D89" w14:textId="77777777" w:rsidR="002927C0" w:rsidRDefault="002927C0" w:rsidP="002927C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5254AF49" w14:textId="774D6FAE" w:rsidR="002927C0" w:rsidRDefault="002927C0" w:rsidP="002927C0">
      <w:pPr>
        <w:spacing w:before="100" w:beforeAutospacing="1" w:after="100" w:afterAutospacing="1"/>
        <w:jc w:val="right"/>
        <w:rPr>
          <w:rFonts w:ascii="Calibri Light" w:eastAsia="Times New Roman" w:hAnsi="Calibri Light" w:cs="Times New Roman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lang w:eastAsia="it-IT"/>
        </w:rPr>
        <w:t>                                                                           </w:t>
      </w:r>
      <w:r>
        <w:rPr>
          <w:rFonts w:ascii="Calibri Light" w:eastAsia="Times New Roman" w:hAnsi="Calibri Light" w:cs="Times New Roman"/>
          <w:i/>
          <w:iCs/>
          <w:lang w:eastAsia="it-IT"/>
        </w:rPr>
        <w:t xml:space="preserve"> </w:t>
      </w:r>
      <w:r>
        <w:rPr>
          <w:rFonts w:ascii="Calibri Light" w:eastAsia="Times New Roman" w:hAnsi="Calibri Light" w:cs="Times New Roman"/>
          <w:iCs/>
          <w:lang w:eastAsia="it-IT"/>
        </w:rPr>
        <w:t>   </w:t>
      </w:r>
      <w:proofErr w:type="gramStart"/>
      <w:r>
        <w:rPr>
          <w:rFonts w:ascii="Calibri Light" w:eastAsia="Times New Roman" w:hAnsi="Calibri Light" w:cs="Times New Roman"/>
          <w:iCs/>
          <w:lang w:eastAsia="it-IT"/>
        </w:rPr>
        <w:t>Avellino  14</w:t>
      </w:r>
      <w:proofErr w:type="gramEnd"/>
      <w:r>
        <w:rPr>
          <w:rFonts w:ascii="Calibri Light" w:eastAsia="Times New Roman" w:hAnsi="Calibri Light" w:cs="Times New Roman"/>
          <w:iCs/>
          <w:lang w:eastAsia="it-IT"/>
        </w:rPr>
        <w:t xml:space="preserve">  gennaio 2019</w:t>
      </w:r>
    </w:p>
    <w:p w14:paraId="15D567A0" w14:textId="77777777" w:rsidR="002927C0" w:rsidRDefault="002927C0" w:rsidP="002927C0">
      <w:pPr>
        <w:spacing w:before="100" w:beforeAutospacing="1" w:after="100" w:afterAutospacing="1"/>
        <w:jc w:val="right"/>
        <w:rPr>
          <w:rFonts w:ascii="Calibri Light" w:eastAsia="Times New Roman" w:hAnsi="Calibri Light" w:cs="Times New Roman"/>
          <w:lang w:eastAsia="it-IT"/>
        </w:rPr>
      </w:pPr>
      <w:r>
        <w:rPr>
          <w:rFonts w:ascii="Calibri Light" w:eastAsia="Times New Roman" w:hAnsi="Calibri Light" w:cs="Times New Roman"/>
          <w:bCs/>
          <w:iCs/>
          <w:lang w:eastAsia="it-IT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A tutti i Titolari di farmacia della Provincia di Avellino</w:t>
      </w:r>
    </w:p>
    <w:p w14:paraId="36F53260" w14:textId="77777777" w:rsidR="002927C0" w:rsidRDefault="002927C0" w:rsidP="002927C0">
      <w:pPr>
        <w:spacing w:before="100" w:beforeAutospacing="1" w:after="100" w:afterAutospacing="1"/>
        <w:rPr>
          <w:rFonts w:ascii="Calibri Light" w:eastAsia="Times New Roman" w:hAnsi="Calibri Light" w:cs="Times New Roman"/>
          <w:lang w:eastAsia="it-IT"/>
        </w:rPr>
      </w:pPr>
      <w:r>
        <w:rPr>
          <w:rFonts w:ascii="Calibri Light" w:eastAsia="Times New Roman" w:hAnsi="Calibri Light" w:cs="Times New Roman"/>
          <w:i/>
          <w:iCs/>
          <w:lang w:eastAsia="it-IT"/>
        </w:rPr>
        <w:t> Prot. N. 6 /2019</w:t>
      </w:r>
    </w:p>
    <w:p w14:paraId="779A7120" w14:textId="77777777" w:rsidR="002927C0" w:rsidRDefault="002927C0" w:rsidP="002927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OGGETTO: Alimenti per nefropatici, Decreto Regionale n. 101 del 28/12/2018</w:t>
      </w:r>
    </w:p>
    <w:p w14:paraId="7AF2DA2C" w14:textId="77777777" w:rsidR="002927C0" w:rsidRDefault="002927C0" w:rsidP="002927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 </w:t>
      </w:r>
    </w:p>
    <w:p w14:paraId="51A8CC6F" w14:textId="77777777" w:rsidR="002927C0" w:rsidRDefault="002927C0" w:rsidP="002927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Cari Colleghi,</w:t>
      </w:r>
    </w:p>
    <w:p w14:paraId="53B7A14E" w14:textId="77777777" w:rsidR="002927C0" w:rsidRDefault="002927C0" w:rsidP="002927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Appena le AASSLL avranno individuato e comunicato i centri prescrittori degli alimenti in oggetto, le farmacie potranno iniziare la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dispensazione  tramite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accordo integrativo regionale, degli alimenti per nefropatici.                                                                                                                                                                          Le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modalità  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consegna sono simili a quelle attualmente adottate  per i prodotti per la celiachia e/o per i presidi per diabetici: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piano terapeutico registrato sulla piattaforma SANI.A.R.P.</w:t>
      </w:r>
      <w:r>
        <w:rPr>
          <w:rFonts w:ascii="Times New Roman" w:eastAsia="Times New Roman" w:hAnsi="Times New Roman" w:cs="Times New Roman"/>
          <w:lang w:eastAsia="it-IT"/>
        </w:rPr>
        <w:t xml:space="preserve"> con un budget mensile di 70,00 € ( settanta euro ) per ogni assistito e di 80,00 € ( ottanta euro ) per le persone di età inferiore ai 12 anni che hanno bisogno di assumere latte aproteico.  </w:t>
      </w:r>
    </w:p>
    <w:p w14:paraId="46B40527" w14:textId="77777777" w:rsidR="002927C0" w:rsidRDefault="002927C0" w:rsidP="002927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I piani terapeutici avranno una validità semestrale, gli alimenti sono quelli inclusi nel Registro nazionale dei prodotti alimentari erogabili a carico del Sistema Sanitario Nazionale.</w:t>
      </w:r>
    </w:p>
    <w:p w14:paraId="03367E84" w14:textId="77777777" w:rsidR="002927C0" w:rsidRDefault="002927C0" w:rsidP="002927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 riferimento alle modalità di pagamento, tali prodotti sono dispensati agli assistiti in convenzione regionale, come accordo integrativo; la spesa sostenuta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 prezzo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pieno di fustella ) dovrà essere indicata nella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Distinta Contabile Riepilogativa Integrativa (DCRI ovvero DCR-AIR), che verrà opportunamente modificata</w:t>
      </w:r>
      <w:r>
        <w:rPr>
          <w:rFonts w:ascii="Times New Roman" w:eastAsia="Times New Roman" w:hAnsi="Times New Roman" w:cs="Times New Roman"/>
          <w:lang w:eastAsia="it-IT"/>
        </w:rPr>
        <w:t>, a breve sarà inviato il layout della nuova distinta AIR .</w:t>
      </w:r>
    </w:p>
    <w:p w14:paraId="5CA03D28" w14:textId="77777777" w:rsidR="002927C0" w:rsidRDefault="002927C0" w:rsidP="002927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decreto non individua una data precisa per l’entrata in vigore dello stesso, ma si stima possa essere operativo in 30-60 giorni circa; seguirà aggiornamento tempestivo.</w:t>
      </w:r>
    </w:p>
    <w:p w14:paraId="0A571203" w14:textId="77777777" w:rsidR="002927C0" w:rsidRDefault="002927C0" w:rsidP="002927C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 Grazie per l’attenzione, cordialità a tutti</w:t>
      </w:r>
    </w:p>
    <w:p w14:paraId="495AA57A" w14:textId="77777777" w:rsidR="002927C0" w:rsidRDefault="002927C0" w:rsidP="002927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                   </w:t>
      </w:r>
    </w:p>
    <w:p w14:paraId="358B0F7D" w14:textId="77777777" w:rsidR="002927C0" w:rsidRDefault="002927C0" w:rsidP="002927C0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                                                   Il Presidente</w:t>
      </w:r>
    </w:p>
    <w:p w14:paraId="32DE03E8" w14:textId="77777777" w:rsidR="002927C0" w:rsidRDefault="002927C0" w:rsidP="002927C0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Dott. Mario Flovilla</w:t>
      </w:r>
    </w:p>
    <w:p w14:paraId="0D423D23" w14:textId="77777777" w:rsidR="00BC23E9" w:rsidRDefault="00BC23E9"/>
    <w:sectPr w:rsidR="00BC23E9" w:rsidSect="00D22B93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AAA4" w14:textId="77777777" w:rsidR="00E47F36" w:rsidRDefault="00E47F36" w:rsidP="008B08CC">
      <w:r>
        <w:separator/>
      </w:r>
    </w:p>
  </w:endnote>
  <w:endnote w:type="continuationSeparator" w:id="0">
    <w:p w14:paraId="64A6CC61" w14:textId="77777777" w:rsidR="00E47F36" w:rsidRDefault="00E47F36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A7496" w14:textId="77777777" w:rsidR="00E47F36" w:rsidRDefault="00E47F36" w:rsidP="008B08CC">
      <w:r>
        <w:separator/>
      </w:r>
    </w:p>
  </w:footnote>
  <w:footnote w:type="continuationSeparator" w:id="0">
    <w:p w14:paraId="62EA628E" w14:textId="77777777" w:rsidR="00E47F36" w:rsidRDefault="00E47F36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2927C0"/>
    <w:rsid w:val="004774AA"/>
    <w:rsid w:val="0073458C"/>
    <w:rsid w:val="008B08CC"/>
    <w:rsid w:val="008B2CEC"/>
    <w:rsid w:val="00A83D9C"/>
    <w:rsid w:val="00BC23E9"/>
    <w:rsid w:val="00D01E70"/>
    <w:rsid w:val="00D22B93"/>
    <w:rsid w:val="00E47F36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dcterms:created xsi:type="dcterms:W3CDTF">2019-01-14T07:49:00Z</dcterms:created>
  <dcterms:modified xsi:type="dcterms:W3CDTF">2019-01-14T07:49:00Z</dcterms:modified>
</cp:coreProperties>
</file>